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14" w:rsidRDefault="0079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ОСИГ запускает федеральный конкурс</w:t>
      </w:r>
    </w:p>
    <w:bookmarkEnd w:id="0"/>
    <w:p w:rsidR="00BA7D14" w:rsidRDefault="0079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экскурсионных образовательных маршрутов «Живые уроки»</w:t>
      </w:r>
    </w:p>
    <w:p w:rsidR="00BA7D14" w:rsidRDefault="00BA7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D14" w:rsidRDefault="00797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детскому и семейному туризму, созданный Общенациональным Союзом Индустрии Гостеприимства совместно с Федеральным проектом «Живые уроки» при поддержке Федерального агентства по туризму (Ростуризм) запускает федеральный конкурс экскурсионных образовательных маршрутов «Живые уроки». Принять участие в конкурсе могут туроператоры,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музеи, заповедники, промышленные предприятия и другие объекты экскурсионного посещения. 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«Конкурс позволит расширить линейку экскурсионных образовательных маршрутов для школьников, поможет собрать в единую систему детские туристские продукты. Это, безусловно,  скажется на увеличении внутренних туристских потоков. У туристической отрасли неожиданно появилось свободное время,  и мы постараемся использовать его для работы на перспективу. Надеемся, что каждый участник Конкурса будет стараться показать свой регион ярко и эффектно, раскрыть его своеобразие  и неповторимость, чтобы привлечь к себе как можно больше экскурсантов и туристов», - рассказала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Комитета </w:t>
      </w:r>
      <w:r w:rsidR="00BC6643">
        <w:rPr>
          <w:rFonts w:ascii="Times New Roman" w:hAnsi="Times New Roman" w:cs="Times New Roman"/>
          <w:b/>
          <w:i/>
          <w:sz w:val="28"/>
          <w:szCs w:val="28"/>
        </w:rPr>
        <w:t>ОСИГ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Козловская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7D14" w:rsidRDefault="00797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конкурса – создать базу образовательных,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патриотических маршрутов для школьников в каждом регионе России на основе территориальных туристских ресурсов, а также систематизировать экскурсионные образовательные маршруты для школьников по темам учебных программ, предметам и классам. </w:t>
      </w:r>
    </w:p>
    <w:p w:rsidR="00BA7D14" w:rsidRDefault="00797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BA7D14" w:rsidRDefault="00797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виртуальная (панорамная) образовательная экскурсия.</w:t>
      </w:r>
    </w:p>
    <w:p w:rsidR="00BA7D14" w:rsidRDefault="00797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Лучшая 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D14" w:rsidRDefault="00797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интерактивная образовательная экскурсия.</w:t>
      </w:r>
    </w:p>
    <w:p w:rsidR="00BA7D14" w:rsidRDefault="00797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региональная серия экскурсионных образовательных маршрутов для школьников.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«Номинации конкурса очень актуальны, особенно сейчас, когда развивается дистанционное обучение. Дети активно осваивают мультимедийные технологии, и в связи с этим,  возрастает роль виртуальных, панорамных,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видеоэкскурсий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 а также интерактивных маршрутов,  заявленных в конкурсе. Конкурс поможет активизировать разработку новых интересных и современных экскурсий и путешествий для школьников», - добавила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рабочей группы «Реализация государственной политики в сфере детского и семейного туризма на региональном уровне» Комитета по развитию детского и семейного туризма, руководитель Агентства по туризму и молодёжной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политике Пермского края Юлия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должны состоять из трех частей: аннотация, описание содержания и презентация. В описании экскурсионной программы образовательного маршрута,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интерактивной экскурсии важно указать протяжённость и продолжительность маршрута, информацию об основных туристских ресурсах, объектах показа и посещения, представленных в экскурсии, приёмы и методы активизации интереса к теме и содержанию образовательной экскурсии, мотивацию на совершение реальных экскурсий и путешествий.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Подробные требования можно узнать в положении, ознакомиться с ним можно по адресу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ocig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www.zhivye-uroki.ru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D14" w:rsidRDefault="007971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15 июля 2020 года в онлайн-формате, прием работ осуществляется до 30 июня 2020 года. Итоги Конкурса будут опубликованы на сайтах https://www.ocig.ru/ и http://www.zhivye-uroki.ru/ не позднее 15 июля 2020 года.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Дипломами. Лучшие работы получат бесплатные сертификаты СДС «Живые уроки» (Система добровольной сертификации, свидетельство РОСС RU.З1783.04ИНТ0), утвержденной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рекомендации по внедрению в региональные программы и будут размещены на сайте проекта «Живые уроки». </w:t>
      </w:r>
    </w:p>
    <w:p w:rsidR="00BA7D14" w:rsidRDefault="0079713E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сайтах ОСИГ, федерального проекта «Живые уроки». </w:t>
      </w:r>
    </w:p>
    <w:sectPr w:rsidR="00BA7D14">
      <w:headerReference w:type="default" r:id="rId10"/>
      <w:footerReference w:type="default" r:id="rId11"/>
      <w:pgSz w:w="11906" w:h="16838"/>
      <w:pgMar w:top="539" w:right="737" w:bottom="1134" w:left="1247" w:header="113" w:footer="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A6" w:rsidRDefault="00DD7CA6">
      <w:pPr>
        <w:rPr>
          <w:rFonts w:hint="eastAsia"/>
        </w:rPr>
      </w:pPr>
      <w:r>
        <w:separator/>
      </w:r>
    </w:p>
  </w:endnote>
  <w:endnote w:type="continuationSeparator" w:id="0">
    <w:p w:rsidR="00DD7CA6" w:rsidRDefault="00DD7C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14" w:rsidRDefault="0079713E">
    <w:pPr>
      <w:pStyle w:val="ab"/>
    </w:pPr>
    <w:r>
      <w:rPr>
        <w:noProof/>
        <w:lang w:eastAsia="ru-RU"/>
      </w:rPr>
      <w:drawing>
        <wp:anchor distT="0" distB="3810" distL="114300" distR="114300" simplePos="0" relativeHeight="3" behindDoc="0" locked="0" layoutInCell="1" allowOverlap="1">
          <wp:simplePos x="0" y="0"/>
          <wp:positionH relativeFrom="column">
            <wp:posOffset>-1076960</wp:posOffset>
          </wp:positionH>
          <wp:positionV relativeFrom="paragraph">
            <wp:posOffset>-391795</wp:posOffset>
          </wp:positionV>
          <wp:extent cx="7531100" cy="948690"/>
          <wp:effectExtent l="0" t="0" r="0" b="0"/>
          <wp:wrapTight wrapText="bothSides">
            <wp:wrapPolygon edited="0">
              <wp:start x="-27" y="0"/>
              <wp:lineTo x="-27" y="21362"/>
              <wp:lineTo x="21559" y="21362"/>
              <wp:lineTo x="21559" y="0"/>
              <wp:lineTo x="-27" y="0"/>
            </wp:wrapPolygon>
          </wp:wrapTight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A6" w:rsidRDefault="00DD7CA6">
      <w:pPr>
        <w:rPr>
          <w:rFonts w:hint="eastAsia"/>
        </w:rPr>
      </w:pPr>
      <w:r>
        <w:separator/>
      </w:r>
    </w:p>
  </w:footnote>
  <w:footnote w:type="continuationSeparator" w:id="0">
    <w:p w:rsidR="00DD7CA6" w:rsidRDefault="00DD7C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14" w:rsidRDefault="0079713E">
    <w:pPr>
      <w:pStyle w:val="aa"/>
    </w:pPr>
    <w:r>
      <w:rPr>
        <w:noProof/>
        <w:lang w:eastAsia="ru-RU"/>
      </w:rPr>
      <w:drawing>
        <wp:anchor distT="0" distB="5080" distL="114300" distR="114300" simplePos="0" relativeHeight="5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31100" cy="1518920"/>
          <wp:effectExtent l="0" t="0" r="0" b="0"/>
          <wp:wrapTight wrapText="bothSides">
            <wp:wrapPolygon edited="0">
              <wp:start x="-27" y="0"/>
              <wp:lineTo x="-27" y="21461"/>
              <wp:lineTo x="21559" y="21461"/>
              <wp:lineTo x="21559" y="0"/>
              <wp:lineTo x="-27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51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D14" w:rsidRDefault="00BA7D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14"/>
    <w:rsid w:val="0026207E"/>
    <w:rsid w:val="0079713E"/>
    <w:rsid w:val="0090088B"/>
    <w:rsid w:val="00BA7D14"/>
    <w:rsid w:val="00BC6643"/>
    <w:rsid w:val="00DD7CA6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  <w:pPr>
      <w:suppressAutoHyphens/>
    </w:pPr>
    <w:rPr>
      <w:rFonts w:ascii="Liberation Serif" w:eastAsia="NSimSun" w:hAnsi="Liberation Serif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B7770"/>
  </w:style>
  <w:style w:type="character" w:customStyle="1" w:styleId="a4">
    <w:name w:val="Нижний колонтитул Знак"/>
    <w:basedOn w:val="a0"/>
    <w:uiPriority w:val="99"/>
    <w:qFormat/>
    <w:rsid w:val="007B7770"/>
  </w:style>
  <w:style w:type="character" w:customStyle="1" w:styleId="-">
    <w:name w:val="Интернет-ссылка"/>
    <w:rsid w:val="00DD53A4"/>
    <w:rPr>
      <w:color w:val="000080"/>
      <w:u w:val="single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7B77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 w:bidi="ar-SA"/>
    </w:rPr>
  </w:style>
  <w:style w:type="paragraph" w:styleId="ab">
    <w:name w:val="footer"/>
    <w:basedOn w:val="a"/>
    <w:uiPriority w:val="99"/>
    <w:unhideWhenUsed/>
    <w:rsid w:val="007B77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ac">
    <w:name w:val="Текстовый блок"/>
    <w:qFormat/>
    <w:rsid w:val="007B7770"/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  <w:style w:type="paragraph" w:customStyle="1" w:styleId="Default">
    <w:name w:val="Default"/>
    <w:qFormat/>
    <w:rsid w:val="00CD0907"/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E6"/>
    <w:pPr>
      <w:suppressAutoHyphens/>
    </w:pPr>
    <w:rPr>
      <w:rFonts w:ascii="Liberation Serif" w:eastAsia="NSimSun" w:hAnsi="Liberation Serif" w:cs="Arial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B7770"/>
  </w:style>
  <w:style w:type="character" w:customStyle="1" w:styleId="a4">
    <w:name w:val="Нижний колонтитул Знак"/>
    <w:basedOn w:val="a0"/>
    <w:uiPriority w:val="99"/>
    <w:qFormat/>
    <w:rsid w:val="007B7770"/>
  </w:style>
  <w:style w:type="character" w:customStyle="1" w:styleId="-">
    <w:name w:val="Интернет-ссылка"/>
    <w:rsid w:val="00DD53A4"/>
    <w:rPr>
      <w:color w:val="000080"/>
      <w:u w:val="single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7B77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 w:bidi="ar-SA"/>
    </w:rPr>
  </w:style>
  <w:style w:type="paragraph" w:styleId="ab">
    <w:name w:val="footer"/>
    <w:basedOn w:val="a"/>
    <w:uiPriority w:val="99"/>
    <w:unhideWhenUsed/>
    <w:rsid w:val="007B777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eastAsia="en-US" w:bidi="ar-SA"/>
    </w:rPr>
  </w:style>
  <w:style w:type="paragraph" w:customStyle="1" w:styleId="ac">
    <w:name w:val="Текстовый блок"/>
    <w:qFormat/>
    <w:rsid w:val="007B7770"/>
    <w:rPr>
      <w:rFonts w:ascii="Arial Unicode MS" w:eastAsia="Arial Unicode MS" w:hAnsi="Arial Unicode MS" w:cs="Arial Unicode MS"/>
      <w:color w:val="000000"/>
      <w:sz w:val="22"/>
      <w:szCs w:val="22"/>
      <w:lang w:eastAsia="ru-RU"/>
    </w:rPr>
  </w:style>
  <w:style w:type="paragraph" w:customStyle="1" w:styleId="Default">
    <w:name w:val="Default"/>
    <w:qFormat/>
    <w:rsid w:val="00CD0907"/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hivye-uroki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15B282-1F71-4F13-8638-5CA1DF55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Рыбинск</cp:lastModifiedBy>
  <cp:revision>2</cp:revision>
  <dcterms:created xsi:type="dcterms:W3CDTF">2020-06-04T04:45:00Z</dcterms:created>
  <dcterms:modified xsi:type="dcterms:W3CDTF">2020-06-04T04:45:00Z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