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32" w:rsidRPr="006F0C32" w:rsidRDefault="006F0C32" w:rsidP="006F0C32">
      <w:pPr>
        <w:widowControl w:val="0"/>
        <w:autoSpaceDE w:val="0"/>
        <w:autoSpaceDN w:val="0"/>
        <w:spacing w:after="0" w:line="240" w:lineRule="auto"/>
        <w:jc w:val="center"/>
        <w:outlineLvl w:val="0"/>
        <w:rPr>
          <w:rFonts w:ascii="Calibri" w:eastAsia="Times New Roman" w:hAnsi="Calibri" w:cs="Calibri"/>
          <w:b/>
          <w:szCs w:val="20"/>
          <w:lang w:eastAsia="ru-RU"/>
        </w:rPr>
      </w:pPr>
      <w:bookmarkStart w:id="0" w:name="_GoBack"/>
      <w:bookmarkEnd w:id="0"/>
      <w:r w:rsidRPr="006F0C32">
        <w:rPr>
          <w:rFonts w:ascii="Calibri" w:eastAsia="Times New Roman" w:hAnsi="Calibri" w:cs="Calibri"/>
          <w:b/>
          <w:szCs w:val="20"/>
          <w:lang w:eastAsia="ru-RU"/>
        </w:rPr>
        <w:t>ПРАВИТЕЛЬСТВО ЯРОСЛАВСКОЙ ОБЛАСТИ</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ПОСТАНОВЛЕНИЕ</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от 6 февраля 2020 г. N 91-п</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ОБ УТВЕРЖДЕНИИ РЕГИОНАЛЬНОЙ ЦЕЛЕВОЙ ПРОГРАММЫ "РАЗВИТИЕ</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СУБЪЕКТОВ МАЛОГО И СРЕДНЕГО ПРЕДПРИНИМАТЕЛЬСТВА ЯРОСЛАВСКОЙ</w:t>
      </w:r>
    </w:p>
    <w:p w:rsid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ОБЛАСТИ" НА 2020 - 2024 ГОДЫ</w:t>
      </w:r>
    </w:p>
    <w:p w:rsidR="007B22A0" w:rsidRPr="007B22A0" w:rsidRDefault="007B22A0" w:rsidP="006F0C32">
      <w:pPr>
        <w:widowControl w:val="0"/>
        <w:autoSpaceDE w:val="0"/>
        <w:autoSpaceDN w:val="0"/>
        <w:spacing w:after="0" w:line="240" w:lineRule="auto"/>
        <w:jc w:val="center"/>
        <w:rPr>
          <w:rFonts w:ascii="Calibri" w:eastAsia="Times New Roman" w:hAnsi="Calibri" w:cs="Calibri"/>
          <w:szCs w:val="20"/>
          <w:lang w:eastAsia="ru-RU"/>
        </w:rPr>
      </w:pPr>
      <w:r w:rsidRPr="007B22A0">
        <w:rPr>
          <w:rFonts w:ascii="Calibri" w:eastAsia="Times New Roman" w:hAnsi="Calibri" w:cs="Calibri"/>
          <w:szCs w:val="20"/>
          <w:lang w:eastAsia="ru-RU"/>
        </w:rPr>
        <w:t>(</w:t>
      </w:r>
      <w:r>
        <w:rPr>
          <w:rFonts w:ascii="Calibri" w:eastAsia="Times New Roman" w:hAnsi="Calibri" w:cs="Calibri"/>
          <w:szCs w:val="20"/>
          <w:lang w:eastAsia="ru-RU"/>
        </w:rPr>
        <w:t>в редакции постановления Правительства области от 25.05.2020 № 445-п)</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В соответствии с Федеральным </w:t>
      </w:r>
      <w:hyperlink r:id="rId11" w:history="1">
        <w:r w:rsidRPr="006F0C32">
          <w:rPr>
            <w:rFonts w:ascii="Calibri" w:eastAsia="Times New Roman" w:hAnsi="Calibri" w:cs="Calibri"/>
            <w:color w:val="0000FF"/>
            <w:szCs w:val="20"/>
            <w:lang w:eastAsia="ru-RU"/>
          </w:rPr>
          <w:t>законом</w:t>
        </w:r>
      </w:hyperlink>
      <w:r w:rsidRPr="006F0C32">
        <w:rPr>
          <w:rFonts w:ascii="Calibri" w:eastAsia="Times New Roman" w:hAnsi="Calibri" w:cs="Calibri"/>
          <w:szCs w:val="20"/>
          <w:lang w:eastAsia="ru-RU"/>
        </w:rPr>
        <w:t xml:space="preserve"> от 24 июля 2007 года N 209-ФЗ "О развитии малого и среднего предпринимательства в Российской Федерации", </w:t>
      </w:r>
      <w:hyperlink r:id="rId12" w:history="1">
        <w:r w:rsidRPr="006F0C32">
          <w:rPr>
            <w:rFonts w:ascii="Calibri" w:eastAsia="Times New Roman" w:hAnsi="Calibri" w:cs="Calibri"/>
            <w:color w:val="0000FF"/>
            <w:szCs w:val="20"/>
            <w:lang w:eastAsia="ru-RU"/>
          </w:rPr>
          <w:t>Законом</w:t>
        </w:r>
      </w:hyperlink>
      <w:r w:rsidRPr="006F0C32">
        <w:rPr>
          <w:rFonts w:ascii="Calibri" w:eastAsia="Times New Roman" w:hAnsi="Calibri" w:cs="Calibri"/>
          <w:szCs w:val="20"/>
          <w:lang w:eastAsia="ru-RU"/>
        </w:rPr>
        <w:t xml:space="preserve"> Ярославской области от 6 мая 2008 г. N 20-з "О развитии малого и среднего предпринимательства" и </w:t>
      </w:r>
      <w:hyperlink r:id="rId13" w:history="1">
        <w:r w:rsidRPr="006F0C32">
          <w:rPr>
            <w:rFonts w:ascii="Calibri" w:eastAsia="Times New Roman" w:hAnsi="Calibri" w:cs="Calibri"/>
            <w:color w:val="0000FF"/>
            <w:szCs w:val="20"/>
            <w:lang w:eastAsia="ru-RU"/>
          </w:rPr>
          <w:t>постановлением</w:t>
        </w:r>
      </w:hyperlink>
      <w:r w:rsidRPr="006F0C32">
        <w:rPr>
          <w:rFonts w:ascii="Calibri" w:eastAsia="Times New Roman" w:hAnsi="Calibri" w:cs="Calibri"/>
          <w:szCs w:val="20"/>
          <w:lang w:eastAsia="ru-RU"/>
        </w:rPr>
        <w:t xml:space="preserve"> Правительства области от 24.08.2012 N 819-п "Об утверждении Положения о программно-целевом планировании и контроле в органах исполнительной власти Ярославской области и структурных подразделениях Правительства области"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ПРАВИТЕЛЬСТВО ОБЛАСТИ ПОСТАНОВЛЯЕТ:</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1. Утвердить прилагаемую региональную целевую </w:t>
      </w:r>
      <w:hyperlink w:anchor="P41" w:history="1">
        <w:r w:rsidRPr="006F0C32">
          <w:rPr>
            <w:rFonts w:ascii="Calibri" w:eastAsia="Times New Roman" w:hAnsi="Calibri" w:cs="Calibri"/>
            <w:color w:val="0000FF"/>
            <w:szCs w:val="20"/>
            <w:lang w:eastAsia="ru-RU"/>
          </w:rPr>
          <w:t>программу</w:t>
        </w:r>
      </w:hyperlink>
      <w:r w:rsidRPr="006F0C32">
        <w:rPr>
          <w:rFonts w:ascii="Calibri" w:eastAsia="Times New Roman" w:hAnsi="Calibri" w:cs="Calibri"/>
          <w:szCs w:val="20"/>
          <w:lang w:eastAsia="ru-RU"/>
        </w:rPr>
        <w:t xml:space="preserve"> "Развитие субъектов малого и среднего предпринимательства Ярославской области" на 2020 - 2024 годы (подпрограмму государственной программы Ярославской области "Экономическое развитие и инновационная экономика в Ярославской области").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2. Признать утратившими силу постановления Правительства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от 04.02.2019 </w:t>
      </w:r>
      <w:hyperlink r:id="rId14" w:history="1">
        <w:r w:rsidRPr="006F0C32">
          <w:rPr>
            <w:rFonts w:ascii="Calibri" w:eastAsia="Times New Roman" w:hAnsi="Calibri" w:cs="Calibri"/>
            <w:color w:val="0000FF"/>
            <w:szCs w:val="20"/>
            <w:lang w:eastAsia="ru-RU"/>
          </w:rPr>
          <w:t>N 54-п</w:t>
        </w:r>
      </w:hyperlink>
      <w:r w:rsidRPr="006F0C32">
        <w:rPr>
          <w:rFonts w:ascii="Calibri" w:eastAsia="Times New Roman" w:hAnsi="Calibri" w:cs="Calibri"/>
          <w:szCs w:val="20"/>
          <w:lang w:eastAsia="ru-RU"/>
        </w:rPr>
        <w:t xml:space="preserve"> "Об утверждении областной целевой программы "Развитие субъектов малого и среднего предпринимательства Ярославской области" на 2019 - 2021 годы";</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от 05.04.2019 </w:t>
      </w:r>
      <w:hyperlink r:id="rId15" w:history="1">
        <w:r w:rsidRPr="006F0C32">
          <w:rPr>
            <w:rFonts w:ascii="Calibri" w:eastAsia="Times New Roman" w:hAnsi="Calibri" w:cs="Calibri"/>
            <w:color w:val="0000FF"/>
            <w:szCs w:val="20"/>
            <w:lang w:eastAsia="ru-RU"/>
          </w:rPr>
          <w:t>N 259-п</w:t>
        </w:r>
      </w:hyperlink>
      <w:r w:rsidRPr="006F0C32">
        <w:rPr>
          <w:rFonts w:ascii="Calibri" w:eastAsia="Times New Roman" w:hAnsi="Calibri" w:cs="Calibri"/>
          <w:szCs w:val="20"/>
          <w:lang w:eastAsia="ru-RU"/>
        </w:rPr>
        <w:t xml:space="preserve"> "О внесении изменений в постановление Правительства области от 04.02.2019 N 54-п";</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от 18.06.2019 </w:t>
      </w:r>
      <w:hyperlink r:id="rId16" w:history="1">
        <w:r w:rsidRPr="006F0C32">
          <w:rPr>
            <w:rFonts w:ascii="Calibri" w:eastAsia="Times New Roman" w:hAnsi="Calibri" w:cs="Calibri"/>
            <w:color w:val="0000FF"/>
            <w:szCs w:val="20"/>
            <w:lang w:eastAsia="ru-RU"/>
          </w:rPr>
          <w:t>N 412-п</w:t>
        </w:r>
      </w:hyperlink>
      <w:r w:rsidRPr="006F0C32">
        <w:rPr>
          <w:rFonts w:ascii="Calibri" w:eastAsia="Times New Roman" w:hAnsi="Calibri" w:cs="Calibri"/>
          <w:szCs w:val="20"/>
          <w:lang w:eastAsia="ru-RU"/>
        </w:rPr>
        <w:t xml:space="preserve"> "О внесении изменений в постановление Правительства области от 04.02.2019 N 54-п";</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от 13.08.2019 </w:t>
      </w:r>
      <w:hyperlink r:id="rId17" w:history="1">
        <w:r w:rsidRPr="006F0C32">
          <w:rPr>
            <w:rFonts w:ascii="Calibri" w:eastAsia="Times New Roman" w:hAnsi="Calibri" w:cs="Calibri"/>
            <w:color w:val="0000FF"/>
            <w:szCs w:val="20"/>
            <w:lang w:eastAsia="ru-RU"/>
          </w:rPr>
          <w:t>N 589-п</w:t>
        </w:r>
      </w:hyperlink>
      <w:r w:rsidRPr="006F0C32">
        <w:rPr>
          <w:rFonts w:ascii="Calibri" w:eastAsia="Times New Roman" w:hAnsi="Calibri" w:cs="Calibri"/>
          <w:szCs w:val="20"/>
          <w:lang w:eastAsia="ru-RU"/>
        </w:rPr>
        <w:t xml:space="preserve"> "О внесении изменений в постановление Правительства области от 04.02.2019 N 54-п";</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от 05.12.2019 </w:t>
      </w:r>
      <w:hyperlink r:id="rId18" w:history="1">
        <w:r w:rsidRPr="006F0C32">
          <w:rPr>
            <w:rFonts w:ascii="Calibri" w:eastAsia="Times New Roman" w:hAnsi="Calibri" w:cs="Calibri"/>
            <w:color w:val="0000FF"/>
            <w:szCs w:val="20"/>
            <w:lang w:eastAsia="ru-RU"/>
          </w:rPr>
          <w:t>N 847-п</w:t>
        </w:r>
      </w:hyperlink>
      <w:r w:rsidRPr="006F0C32">
        <w:rPr>
          <w:rFonts w:ascii="Calibri" w:eastAsia="Times New Roman" w:hAnsi="Calibri" w:cs="Calibri"/>
          <w:szCs w:val="20"/>
          <w:lang w:eastAsia="ru-RU"/>
        </w:rPr>
        <w:t xml:space="preserve"> "О внесении изменений в постановление Правительства области от 04.02.2019 N 54-п";</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от 30.01.2020 </w:t>
      </w:r>
      <w:hyperlink r:id="rId19" w:history="1">
        <w:r w:rsidRPr="006F0C32">
          <w:rPr>
            <w:rFonts w:ascii="Calibri" w:eastAsia="Times New Roman" w:hAnsi="Calibri" w:cs="Calibri"/>
            <w:color w:val="0000FF"/>
            <w:szCs w:val="20"/>
            <w:lang w:eastAsia="ru-RU"/>
          </w:rPr>
          <w:t>N 52-п</w:t>
        </w:r>
      </w:hyperlink>
      <w:r w:rsidRPr="006F0C32">
        <w:rPr>
          <w:rFonts w:ascii="Calibri" w:eastAsia="Times New Roman" w:hAnsi="Calibri" w:cs="Calibri"/>
          <w:szCs w:val="20"/>
          <w:lang w:eastAsia="ru-RU"/>
        </w:rPr>
        <w:t xml:space="preserve"> "О внесении изменений в постановление Правительства области от 04.02.2019 N 54-п".</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 Контроль за исполнением постановления возложить на заместителя Председателя Правительства области, курирующего вопросы физической культуры и спорта, молодежной политики, культуры и туризма, транспорта, инвестиционной и промышленной политики, занятости населения.</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4. Постановление вступает в силу с момента подписания.</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Председатель</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Правительства области</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Д.А.СТЕПАНЕНКО</w:t>
      </w:r>
    </w:p>
    <w:p w:rsidR="006F0C32" w:rsidRDefault="006F0C32" w:rsidP="006F0C32">
      <w:pPr>
        <w:widowControl w:val="0"/>
        <w:autoSpaceDE w:val="0"/>
        <w:autoSpaceDN w:val="0"/>
        <w:spacing w:after="0" w:line="240" w:lineRule="auto"/>
        <w:jc w:val="right"/>
        <w:outlineLvl w:val="0"/>
        <w:rPr>
          <w:rFonts w:ascii="Calibri" w:eastAsia="Times New Roman" w:hAnsi="Calibri" w:cs="Calibri"/>
          <w:szCs w:val="20"/>
          <w:lang w:eastAsia="ru-RU"/>
        </w:rPr>
      </w:pPr>
    </w:p>
    <w:p w:rsidR="006F0C32" w:rsidRDefault="006F0C32" w:rsidP="006F0C32">
      <w:pPr>
        <w:widowControl w:val="0"/>
        <w:autoSpaceDE w:val="0"/>
        <w:autoSpaceDN w:val="0"/>
        <w:spacing w:after="0" w:line="240" w:lineRule="auto"/>
        <w:jc w:val="right"/>
        <w:outlineLvl w:val="0"/>
        <w:rPr>
          <w:rFonts w:ascii="Calibri" w:eastAsia="Times New Roman" w:hAnsi="Calibri" w:cs="Calibri"/>
          <w:szCs w:val="20"/>
          <w:lang w:eastAsia="ru-RU"/>
        </w:rPr>
      </w:pPr>
    </w:p>
    <w:p w:rsidR="006F0C32" w:rsidRDefault="006F0C32" w:rsidP="006F0C32">
      <w:pPr>
        <w:widowControl w:val="0"/>
        <w:autoSpaceDE w:val="0"/>
        <w:autoSpaceDN w:val="0"/>
        <w:spacing w:after="0" w:line="240" w:lineRule="auto"/>
        <w:jc w:val="right"/>
        <w:outlineLvl w:val="0"/>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outlineLvl w:val="0"/>
        <w:rPr>
          <w:rFonts w:ascii="Calibri" w:eastAsia="Times New Roman" w:hAnsi="Calibri" w:cs="Calibri"/>
          <w:szCs w:val="20"/>
          <w:lang w:eastAsia="ru-RU"/>
        </w:rPr>
      </w:pPr>
      <w:r w:rsidRPr="006F0C32">
        <w:rPr>
          <w:rFonts w:ascii="Calibri" w:eastAsia="Times New Roman" w:hAnsi="Calibri" w:cs="Calibri"/>
          <w:szCs w:val="20"/>
          <w:lang w:eastAsia="ru-RU"/>
        </w:rPr>
        <w:t>Утверждена</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постановлением</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Правительства области</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от 06.02.2020 N 91-п</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bookmarkStart w:id="1" w:name="P41"/>
      <w:bookmarkEnd w:id="1"/>
      <w:r w:rsidRPr="006F0C32">
        <w:rPr>
          <w:rFonts w:ascii="Calibri" w:eastAsia="Times New Roman" w:hAnsi="Calibri" w:cs="Calibri"/>
          <w:b/>
          <w:szCs w:val="20"/>
          <w:lang w:eastAsia="ru-RU"/>
        </w:rPr>
        <w:t>РЕГИОНАЛЬНАЯ ЦЕЛЕВАЯ ПРОГРАММА</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"РАЗВИТИЕ СУБЪЕКТОВ МАЛОГО И СРЕДНЕГО ПРЕДПРИНИМАТЕЛЬСТВА</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ЯРОСЛАВСКОЙ ОБЛАСТИ" НА 2020 - 2024 ГОДЫ (ПОДПРОГРАММА</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ГОСУДАРСТВЕННОЙ ПРОГРАММЫ ЯРОСЛАВСКОЙ ОБЛАСТИ "ЭКОНОМИЧЕСКОЕ</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РАЗВИТИЕ И ИННОВАЦИОННАЯ ЭКОНОМИКА В ЯРОСЛАВСКОЙ ОБЛАСТИ")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1"/>
        <w:rPr>
          <w:rFonts w:ascii="Calibri" w:eastAsia="Times New Roman" w:hAnsi="Calibri" w:cs="Calibri"/>
          <w:b/>
          <w:szCs w:val="20"/>
          <w:lang w:eastAsia="ru-RU"/>
        </w:rPr>
      </w:pPr>
      <w:r w:rsidRPr="006F0C32">
        <w:rPr>
          <w:rFonts w:ascii="Calibri" w:eastAsia="Times New Roman" w:hAnsi="Calibri" w:cs="Calibri"/>
          <w:b/>
          <w:szCs w:val="20"/>
          <w:lang w:eastAsia="ru-RU"/>
        </w:rPr>
        <w:t>Паспорт региональной целевой программы</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608"/>
        <w:gridCol w:w="4139"/>
      </w:tblGrid>
      <w:tr w:rsidR="006F0C32" w:rsidRPr="006F0C32" w:rsidTr="00C40000">
        <w:tc>
          <w:tcPr>
            <w:tcW w:w="232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Сроки реализации региональной целевой программы</w:t>
            </w:r>
          </w:p>
        </w:tc>
        <w:tc>
          <w:tcPr>
            <w:tcW w:w="6747" w:type="dxa"/>
            <w:gridSpan w:val="2"/>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2020 - 2024 годы</w:t>
            </w:r>
          </w:p>
        </w:tc>
      </w:tr>
      <w:tr w:rsidR="006F0C32" w:rsidRPr="006F0C32" w:rsidTr="00C40000">
        <w:tc>
          <w:tcPr>
            <w:tcW w:w="232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Куратор региональной целевой программы</w:t>
            </w:r>
          </w:p>
        </w:tc>
        <w:tc>
          <w:tcPr>
            <w:tcW w:w="6747" w:type="dxa"/>
            <w:gridSpan w:val="2"/>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заместитель Председателя Правительства области, курирующий вопросы физической культуры и спорта, молодежной политики, культуры и туризма, транспорта, инвестиционной и промышленной политики, занятости населения</w:t>
            </w:r>
          </w:p>
        </w:tc>
      </w:tr>
      <w:tr w:rsidR="006F0C32" w:rsidRPr="006F0C32" w:rsidTr="00C40000">
        <w:tc>
          <w:tcPr>
            <w:tcW w:w="232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Ответственный исполнитель региональной целевой программы</w:t>
            </w:r>
          </w:p>
        </w:tc>
        <w:tc>
          <w:tcPr>
            <w:tcW w:w="2608"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департамент инвестиций и промышленности Ярославской области (далее - ДИиП)</w:t>
            </w:r>
          </w:p>
        </w:tc>
        <w:tc>
          <w:tcPr>
            <w:tcW w:w="4139"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заместитель директора департамента - председатель комитета инвестиционного развития ДИиП Глушков Дмитрий Александрович, тел. (4852) 40-19-03,</w:t>
            </w:r>
          </w:p>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заместитель директора департамента - председатель комитета поддержки предпринимательства ДИиП Крохмаль Галина Викторовна, тел. (4852) 40-19-18</w:t>
            </w:r>
          </w:p>
        </w:tc>
      </w:tr>
      <w:tr w:rsidR="006F0C32" w:rsidRPr="006F0C32" w:rsidTr="00C40000">
        <w:tc>
          <w:tcPr>
            <w:tcW w:w="232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Исполнитель региональной целевой программы</w:t>
            </w:r>
          </w:p>
        </w:tc>
        <w:tc>
          <w:tcPr>
            <w:tcW w:w="2608"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департамент имущественных и земельных отношений Ярославской области (далее - ДИЗО)</w:t>
            </w:r>
          </w:p>
        </w:tc>
        <w:tc>
          <w:tcPr>
            <w:tcW w:w="4139"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директор ДИЗО Фролов Максим Анатольевич, тел. (4852) 40-14-31</w:t>
            </w:r>
          </w:p>
        </w:tc>
      </w:tr>
      <w:tr w:rsidR="006F0C32" w:rsidRPr="006F0C32" w:rsidTr="00C40000">
        <w:tc>
          <w:tcPr>
            <w:tcW w:w="232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Электронный адрес размещения региональной целевой программы в информационно-телекоммуникационной сети "Интернет"</w:t>
            </w:r>
          </w:p>
        </w:tc>
        <w:tc>
          <w:tcPr>
            <w:tcW w:w="6747" w:type="dxa"/>
            <w:gridSpan w:val="2"/>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http://www.yarregion.ru/depts/der/Pages/Предпринимательство/2015/strategydoc.aspx</w:t>
            </w:r>
          </w:p>
        </w:tc>
      </w:tr>
    </w:tbl>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1"/>
        <w:rPr>
          <w:rFonts w:ascii="Calibri" w:eastAsia="Times New Roman" w:hAnsi="Calibri" w:cs="Calibri"/>
          <w:b/>
          <w:szCs w:val="20"/>
          <w:lang w:eastAsia="ru-RU"/>
        </w:rPr>
      </w:pPr>
      <w:r w:rsidRPr="006F0C32">
        <w:rPr>
          <w:rFonts w:ascii="Calibri" w:eastAsia="Times New Roman" w:hAnsi="Calibri" w:cs="Calibri"/>
          <w:b/>
          <w:szCs w:val="20"/>
          <w:lang w:eastAsia="ru-RU"/>
        </w:rPr>
        <w:t>Общая потребность в финансовых ресурсах</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(тыс. рублей)</w:t>
      </w:r>
    </w:p>
    <w:p w:rsidR="006F0C32" w:rsidRPr="006F0C32" w:rsidRDefault="006F0C32" w:rsidP="006F0C32">
      <w:pPr>
        <w:sectPr w:rsidR="006F0C32" w:rsidRPr="006F0C32" w:rsidSect="00CE1A93">
          <w:pgSz w:w="11906" w:h="16838"/>
          <w:pgMar w:top="1134" w:right="850" w:bottom="1134" w:left="1701" w:header="708" w:footer="708" w:gutter="0"/>
          <w:cols w:space="708"/>
          <w:docGrid w:linePitch="360"/>
        </w:sectPr>
      </w:pPr>
    </w:p>
    <w:p w:rsidR="006F0C32" w:rsidRPr="006F0C32" w:rsidRDefault="006F0C32" w:rsidP="006F0C32">
      <w:pPr>
        <w:spacing w:after="1"/>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819"/>
        <w:gridCol w:w="1819"/>
        <w:gridCol w:w="1819"/>
        <w:gridCol w:w="1819"/>
        <w:gridCol w:w="1819"/>
        <w:gridCol w:w="1820"/>
      </w:tblGrid>
      <w:tr w:rsidR="006F0C32" w:rsidRPr="006F0C32" w:rsidTr="00C40000">
        <w:trPr>
          <w:cantSplit/>
          <w:trHeight w:val="198"/>
        </w:trPr>
        <w:tc>
          <w:tcPr>
            <w:tcW w:w="3701" w:type="dxa"/>
            <w:vMerge w:val="restart"/>
            <w:shd w:val="clear" w:color="auto" w:fill="auto"/>
          </w:tcPr>
          <w:p w:rsidR="006F0C32" w:rsidRPr="006F0C32" w:rsidRDefault="006F0C32" w:rsidP="006F0C32">
            <w:pPr>
              <w:spacing w:after="0" w:line="240" w:lineRule="auto"/>
              <w:jc w:val="center"/>
              <w:rPr>
                <w:rFonts w:ascii="Times New Roman" w:eastAsia="Times New Roman" w:hAnsi="Times New Roman" w:cs="Times New Roman"/>
                <w:sz w:val="28"/>
                <w:szCs w:val="28"/>
                <w:highlight w:val="yellow"/>
                <w:lang w:eastAsia="ru-RU"/>
              </w:rPr>
            </w:pPr>
            <w:r w:rsidRPr="006F0C32">
              <w:rPr>
                <w:rFonts w:ascii="Times New Roman" w:eastAsia="Times New Roman" w:hAnsi="Times New Roman" w:cs="Times New Roman"/>
                <w:sz w:val="28"/>
                <w:szCs w:val="28"/>
                <w:highlight w:val="yellow"/>
                <w:lang w:eastAsia="ru-RU"/>
              </w:rPr>
              <w:t>Источники финансирования</w:t>
            </w:r>
          </w:p>
        </w:tc>
        <w:tc>
          <w:tcPr>
            <w:tcW w:w="10915" w:type="dxa"/>
            <w:gridSpan w:val="6"/>
            <w:shd w:val="clear" w:color="auto" w:fill="auto"/>
          </w:tcPr>
          <w:p w:rsidR="006F0C32" w:rsidRPr="006F0C32" w:rsidRDefault="006F0C32" w:rsidP="006F0C32">
            <w:pPr>
              <w:spacing w:after="0" w:line="240" w:lineRule="auto"/>
              <w:ind w:right="-108"/>
              <w:jc w:val="center"/>
              <w:rPr>
                <w:rFonts w:ascii="Times New Roman" w:eastAsia="Times New Roman" w:hAnsi="Times New Roman" w:cs="Times New Roman"/>
                <w:sz w:val="28"/>
                <w:szCs w:val="28"/>
                <w:highlight w:val="yellow"/>
                <w:lang w:eastAsia="ru-RU"/>
              </w:rPr>
            </w:pPr>
            <w:r w:rsidRPr="006F0C32">
              <w:rPr>
                <w:rFonts w:ascii="Times New Roman" w:eastAsia="Times New Roman" w:hAnsi="Times New Roman" w:cs="Times New Roman"/>
                <w:sz w:val="28"/>
                <w:szCs w:val="28"/>
                <w:highlight w:val="yellow"/>
                <w:lang w:eastAsia="ru-RU"/>
              </w:rPr>
              <w:t>Плановый объем финансирования</w:t>
            </w:r>
          </w:p>
        </w:tc>
      </w:tr>
      <w:tr w:rsidR="006F0C32" w:rsidRPr="006F0C32" w:rsidTr="00C40000">
        <w:trPr>
          <w:cantSplit/>
          <w:trHeight w:val="275"/>
        </w:trPr>
        <w:tc>
          <w:tcPr>
            <w:tcW w:w="3701" w:type="dxa"/>
            <w:vMerge/>
            <w:shd w:val="clear" w:color="auto" w:fill="auto"/>
            <w:vAlign w:val="center"/>
          </w:tcPr>
          <w:p w:rsidR="006F0C32" w:rsidRPr="006F0C32" w:rsidRDefault="006F0C32" w:rsidP="006F0C32">
            <w:pPr>
              <w:spacing w:after="0" w:line="240" w:lineRule="auto"/>
              <w:rPr>
                <w:rFonts w:ascii="Times New Roman" w:eastAsia="Times New Roman" w:hAnsi="Times New Roman" w:cs="Times New Roman"/>
                <w:sz w:val="28"/>
                <w:szCs w:val="28"/>
                <w:highlight w:val="yellow"/>
                <w:lang w:eastAsia="ru-RU"/>
              </w:rPr>
            </w:pPr>
          </w:p>
        </w:tc>
        <w:tc>
          <w:tcPr>
            <w:tcW w:w="1819" w:type="dxa"/>
            <w:shd w:val="clear" w:color="auto" w:fill="auto"/>
            <w:vAlign w:val="center"/>
          </w:tcPr>
          <w:p w:rsidR="006F0C32" w:rsidRPr="006F0C32" w:rsidRDefault="006F0C32" w:rsidP="006F0C32">
            <w:pPr>
              <w:spacing w:after="0" w:line="240" w:lineRule="auto"/>
              <w:ind w:right="-108"/>
              <w:jc w:val="center"/>
              <w:rPr>
                <w:rFonts w:ascii="Times New Roman" w:eastAsia="Times New Roman" w:hAnsi="Times New Roman" w:cs="Times New Roman"/>
                <w:sz w:val="28"/>
                <w:szCs w:val="28"/>
                <w:highlight w:val="yellow"/>
                <w:lang w:eastAsia="ru-RU"/>
              </w:rPr>
            </w:pPr>
            <w:r w:rsidRPr="006F0C32">
              <w:rPr>
                <w:rFonts w:ascii="Times New Roman" w:eastAsia="Times New Roman" w:hAnsi="Times New Roman" w:cs="Times New Roman"/>
                <w:sz w:val="28"/>
                <w:szCs w:val="28"/>
                <w:highlight w:val="yellow"/>
                <w:lang w:eastAsia="ru-RU"/>
              </w:rPr>
              <w:t>всего</w:t>
            </w:r>
          </w:p>
        </w:tc>
        <w:tc>
          <w:tcPr>
            <w:tcW w:w="1819" w:type="dxa"/>
            <w:shd w:val="clear" w:color="auto" w:fill="auto"/>
            <w:vAlign w:val="center"/>
          </w:tcPr>
          <w:p w:rsidR="006F0C32" w:rsidRPr="006F0C32" w:rsidRDefault="006F0C32" w:rsidP="006F0C32">
            <w:pPr>
              <w:spacing w:after="0" w:line="240" w:lineRule="auto"/>
              <w:ind w:right="-108"/>
              <w:jc w:val="center"/>
              <w:rPr>
                <w:rFonts w:ascii="Times New Roman" w:eastAsia="Times New Roman" w:hAnsi="Times New Roman" w:cs="Times New Roman"/>
                <w:sz w:val="28"/>
                <w:szCs w:val="28"/>
                <w:highlight w:val="yellow"/>
                <w:lang w:eastAsia="ru-RU"/>
              </w:rPr>
            </w:pPr>
            <w:r w:rsidRPr="006F0C32">
              <w:rPr>
                <w:rFonts w:ascii="Times New Roman" w:eastAsia="Times New Roman" w:hAnsi="Times New Roman" w:cs="Times New Roman"/>
                <w:sz w:val="28"/>
                <w:szCs w:val="28"/>
                <w:highlight w:val="yellow"/>
                <w:lang w:eastAsia="ru-RU"/>
              </w:rPr>
              <w:t>2020 год</w:t>
            </w:r>
          </w:p>
        </w:tc>
        <w:tc>
          <w:tcPr>
            <w:tcW w:w="1819" w:type="dxa"/>
            <w:shd w:val="clear" w:color="auto" w:fill="auto"/>
            <w:noWrap/>
            <w:vAlign w:val="center"/>
          </w:tcPr>
          <w:p w:rsidR="006F0C32" w:rsidRPr="006F0C32" w:rsidRDefault="006F0C32" w:rsidP="006F0C32">
            <w:pPr>
              <w:spacing w:after="0" w:line="240" w:lineRule="auto"/>
              <w:ind w:right="-108"/>
              <w:jc w:val="center"/>
              <w:rPr>
                <w:rFonts w:ascii="Times New Roman" w:eastAsia="Times New Roman" w:hAnsi="Times New Roman" w:cs="Times New Roman"/>
                <w:sz w:val="28"/>
                <w:szCs w:val="28"/>
                <w:highlight w:val="yellow"/>
                <w:lang w:eastAsia="ru-RU"/>
              </w:rPr>
            </w:pPr>
            <w:r w:rsidRPr="006F0C32">
              <w:rPr>
                <w:rFonts w:ascii="Times New Roman" w:eastAsia="Times New Roman" w:hAnsi="Times New Roman" w:cs="Times New Roman"/>
                <w:sz w:val="28"/>
                <w:szCs w:val="28"/>
                <w:highlight w:val="yellow"/>
                <w:lang w:eastAsia="ru-RU"/>
              </w:rPr>
              <w:t>2021 год</w:t>
            </w:r>
          </w:p>
        </w:tc>
        <w:tc>
          <w:tcPr>
            <w:tcW w:w="1819" w:type="dxa"/>
            <w:shd w:val="clear" w:color="auto" w:fill="auto"/>
            <w:noWrap/>
            <w:vAlign w:val="center"/>
          </w:tcPr>
          <w:p w:rsidR="006F0C32" w:rsidRPr="006F0C32" w:rsidRDefault="006F0C32" w:rsidP="006F0C32">
            <w:pPr>
              <w:spacing w:after="0" w:line="240" w:lineRule="auto"/>
              <w:ind w:right="-108"/>
              <w:jc w:val="center"/>
              <w:rPr>
                <w:rFonts w:ascii="Times New Roman" w:eastAsia="Times New Roman" w:hAnsi="Times New Roman" w:cs="Times New Roman"/>
                <w:sz w:val="28"/>
                <w:szCs w:val="28"/>
                <w:highlight w:val="yellow"/>
                <w:lang w:eastAsia="ru-RU"/>
              </w:rPr>
            </w:pPr>
            <w:r w:rsidRPr="006F0C32">
              <w:rPr>
                <w:rFonts w:ascii="Times New Roman" w:eastAsia="Times New Roman" w:hAnsi="Times New Roman" w:cs="Times New Roman"/>
                <w:sz w:val="28"/>
                <w:szCs w:val="28"/>
                <w:highlight w:val="yellow"/>
                <w:lang w:eastAsia="ru-RU"/>
              </w:rPr>
              <w:t>2022 год</w:t>
            </w:r>
          </w:p>
        </w:tc>
        <w:tc>
          <w:tcPr>
            <w:tcW w:w="1819" w:type="dxa"/>
          </w:tcPr>
          <w:p w:rsidR="006F0C32" w:rsidRPr="006F0C32" w:rsidRDefault="006F0C32" w:rsidP="006F0C32">
            <w:pPr>
              <w:spacing w:after="0" w:line="240" w:lineRule="auto"/>
              <w:ind w:right="-108"/>
              <w:jc w:val="center"/>
              <w:rPr>
                <w:rFonts w:ascii="Times New Roman" w:eastAsia="Times New Roman" w:hAnsi="Times New Roman" w:cs="Times New Roman"/>
                <w:sz w:val="28"/>
                <w:szCs w:val="28"/>
                <w:highlight w:val="yellow"/>
                <w:lang w:eastAsia="ru-RU"/>
              </w:rPr>
            </w:pPr>
            <w:r w:rsidRPr="006F0C32">
              <w:rPr>
                <w:rFonts w:ascii="Times New Roman" w:eastAsia="Times New Roman" w:hAnsi="Times New Roman" w:cs="Times New Roman"/>
                <w:sz w:val="28"/>
                <w:szCs w:val="28"/>
                <w:highlight w:val="yellow"/>
                <w:lang w:eastAsia="ru-RU"/>
              </w:rPr>
              <w:t>2023 год</w:t>
            </w:r>
          </w:p>
        </w:tc>
        <w:tc>
          <w:tcPr>
            <w:tcW w:w="1820" w:type="dxa"/>
          </w:tcPr>
          <w:p w:rsidR="006F0C32" w:rsidRPr="006F0C32" w:rsidRDefault="006F0C32" w:rsidP="006F0C32">
            <w:pPr>
              <w:spacing w:after="0" w:line="240" w:lineRule="auto"/>
              <w:ind w:right="-108"/>
              <w:jc w:val="center"/>
              <w:rPr>
                <w:rFonts w:ascii="Times New Roman" w:eastAsia="Times New Roman" w:hAnsi="Times New Roman" w:cs="Times New Roman"/>
                <w:sz w:val="28"/>
                <w:szCs w:val="28"/>
                <w:highlight w:val="yellow"/>
                <w:lang w:eastAsia="ru-RU"/>
              </w:rPr>
            </w:pPr>
            <w:r w:rsidRPr="006F0C32">
              <w:rPr>
                <w:rFonts w:ascii="Times New Roman" w:eastAsia="Times New Roman" w:hAnsi="Times New Roman" w:cs="Times New Roman"/>
                <w:sz w:val="28"/>
                <w:szCs w:val="28"/>
                <w:highlight w:val="yellow"/>
                <w:lang w:eastAsia="ru-RU"/>
              </w:rPr>
              <w:t>2024 год</w:t>
            </w:r>
          </w:p>
        </w:tc>
      </w:tr>
      <w:tr w:rsidR="006F0C32" w:rsidRPr="006F0C32" w:rsidTr="00C40000">
        <w:trPr>
          <w:cantSplit/>
          <w:trHeight w:val="600"/>
        </w:trPr>
        <w:tc>
          <w:tcPr>
            <w:tcW w:w="3701" w:type="dxa"/>
            <w:shd w:val="clear" w:color="auto" w:fill="auto"/>
            <w:hideMark/>
          </w:tcPr>
          <w:p w:rsidR="006F0C32" w:rsidRPr="006F0C32" w:rsidRDefault="006F0C32" w:rsidP="006F0C32">
            <w:pPr>
              <w:spacing w:after="0" w:line="240" w:lineRule="auto"/>
              <w:rPr>
                <w:rFonts w:ascii="Times New Roman" w:eastAsia="Times New Roman" w:hAnsi="Times New Roman" w:cs="Times New Roman"/>
                <w:sz w:val="28"/>
                <w:szCs w:val="28"/>
                <w:highlight w:val="yellow"/>
                <w:lang w:eastAsia="ru-RU"/>
              </w:rPr>
            </w:pPr>
            <w:r w:rsidRPr="006F0C32">
              <w:rPr>
                <w:rFonts w:ascii="Times New Roman" w:eastAsia="Times New Roman" w:hAnsi="Times New Roman" w:cs="Times New Roman"/>
                <w:sz w:val="28"/>
                <w:szCs w:val="28"/>
                <w:highlight w:val="yellow"/>
                <w:lang w:eastAsia="ru-RU"/>
              </w:rPr>
              <w:t>Предусмотрено законом об областном бюджете:</w:t>
            </w:r>
          </w:p>
        </w:tc>
        <w:tc>
          <w:tcPr>
            <w:tcW w:w="1819" w:type="dxa"/>
            <w:shd w:val="clear" w:color="auto" w:fill="auto"/>
          </w:tcPr>
          <w:p w:rsidR="006F0C32" w:rsidRPr="006F0C32" w:rsidRDefault="006F0C32" w:rsidP="006F0C32">
            <w:pPr>
              <w:spacing w:after="0" w:line="240" w:lineRule="auto"/>
              <w:jc w:val="center"/>
              <w:rPr>
                <w:rFonts w:ascii="Times New Roman" w:eastAsia="Times New Roman" w:hAnsi="Times New Roman" w:cs="Times New Roman"/>
                <w:sz w:val="28"/>
                <w:szCs w:val="28"/>
                <w:highlight w:val="yellow"/>
                <w:lang w:eastAsia="ru-RU"/>
              </w:rPr>
            </w:pPr>
          </w:p>
        </w:tc>
        <w:tc>
          <w:tcPr>
            <w:tcW w:w="1819" w:type="dxa"/>
            <w:shd w:val="clear" w:color="auto" w:fill="auto"/>
          </w:tcPr>
          <w:p w:rsidR="006F0C32" w:rsidRPr="006F0C32" w:rsidRDefault="006F0C32" w:rsidP="006F0C32">
            <w:pPr>
              <w:spacing w:after="0" w:line="240" w:lineRule="auto"/>
              <w:ind w:right="-108"/>
              <w:jc w:val="center"/>
              <w:rPr>
                <w:rFonts w:ascii="Times New Roman" w:eastAsia="Times New Roman" w:hAnsi="Times New Roman" w:cs="Times New Roman"/>
                <w:sz w:val="28"/>
                <w:szCs w:val="28"/>
                <w:highlight w:val="yellow"/>
                <w:lang w:eastAsia="ru-RU"/>
              </w:rPr>
            </w:pPr>
          </w:p>
        </w:tc>
        <w:tc>
          <w:tcPr>
            <w:tcW w:w="1819" w:type="dxa"/>
            <w:shd w:val="clear" w:color="auto" w:fill="auto"/>
            <w:noWrap/>
          </w:tcPr>
          <w:p w:rsidR="006F0C32" w:rsidRPr="006F0C32" w:rsidRDefault="006F0C32" w:rsidP="006F0C32">
            <w:pPr>
              <w:spacing w:after="0" w:line="240" w:lineRule="auto"/>
              <w:ind w:right="-108"/>
              <w:jc w:val="center"/>
              <w:rPr>
                <w:rFonts w:ascii="Times New Roman" w:eastAsia="Times New Roman" w:hAnsi="Times New Roman" w:cs="Times New Roman"/>
                <w:sz w:val="28"/>
                <w:szCs w:val="28"/>
                <w:highlight w:val="yellow"/>
                <w:lang w:eastAsia="ru-RU"/>
              </w:rPr>
            </w:pPr>
          </w:p>
        </w:tc>
        <w:tc>
          <w:tcPr>
            <w:tcW w:w="1819" w:type="dxa"/>
            <w:shd w:val="clear" w:color="auto" w:fill="auto"/>
            <w:noWrap/>
          </w:tcPr>
          <w:p w:rsidR="006F0C32" w:rsidRPr="006F0C32" w:rsidRDefault="006F0C32" w:rsidP="006F0C32">
            <w:pPr>
              <w:spacing w:after="0" w:line="240" w:lineRule="auto"/>
              <w:ind w:right="-108"/>
              <w:jc w:val="center"/>
              <w:rPr>
                <w:rFonts w:ascii="Times New Roman" w:eastAsia="Times New Roman" w:hAnsi="Times New Roman" w:cs="Times New Roman"/>
                <w:sz w:val="28"/>
                <w:szCs w:val="28"/>
                <w:highlight w:val="yellow"/>
                <w:lang w:eastAsia="ru-RU"/>
              </w:rPr>
            </w:pPr>
          </w:p>
        </w:tc>
        <w:tc>
          <w:tcPr>
            <w:tcW w:w="1819" w:type="dxa"/>
          </w:tcPr>
          <w:p w:rsidR="006F0C32" w:rsidRPr="006F0C32" w:rsidRDefault="006F0C32" w:rsidP="006F0C32">
            <w:pPr>
              <w:spacing w:after="0" w:line="240" w:lineRule="auto"/>
              <w:ind w:right="-108"/>
              <w:jc w:val="center"/>
              <w:rPr>
                <w:rFonts w:ascii="Times New Roman" w:eastAsia="Times New Roman" w:hAnsi="Times New Roman" w:cs="Times New Roman"/>
                <w:sz w:val="28"/>
                <w:szCs w:val="28"/>
                <w:highlight w:val="yellow"/>
                <w:lang w:eastAsia="ru-RU"/>
              </w:rPr>
            </w:pPr>
          </w:p>
        </w:tc>
        <w:tc>
          <w:tcPr>
            <w:tcW w:w="1820" w:type="dxa"/>
          </w:tcPr>
          <w:p w:rsidR="006F0C32" w:rsidRPr="006F0C32" w:rsidRDefault="006F0C32" w:rsidP="006F0C32">
            <w:pPr>
              <w:spacing w:after="0" w:line="240" w:lineRule="auto"/>
              <w:ind w:right="-108"/>
              <w:jc w:val="center"/>
              <w:rPr>
                <w:rFonts w:ascii="Times New Roman" w:eastAsia="Times New Roman" w:hAnsi="Times New Roman" w:cs="Times New Roman"/>
                <w:sz w:val="28"/>
                <w:szCs w:val="28"/>
                <w:highlight w:val="yellow"/>
                <w:lang w:eastAsia="ru-RU"/>
              </w:rPr>
            </w:pPr>
          </w:p>
        </w:tc>
      </w:tr>
      <w:tr w:rsidR="006F0C32" w:rsidRPr="006F0C32" w:rsidTr="00C40000">
        <w:trPr>
          <w:cantSplit/>
          <w:trHeight w:val="160"/>
        </w:trPr>
        <w:tc>
          <w:tcPr>
            <w:tcW w:w="3701" w:type="dxa"/>
            <w:shd w:val="clear" w:color="auto" w:fill="auto"/>
            <w:hideMark/>
          </w:tcPr>
          <w:p w:rsidR="006F0C32" w:rsidRPr="006F0C32" w:rsidRDefault="006F0C32" w:rsidP="006F0C32">
            <w:pPr>
              <w:spacing w:after="0" w:line="240" w:lineRule="auto"/>
              <w:rPr>
                <w:rFonts w:ascii="Times New Roman" w:eastAsia="Times New Roman" w:hAnsi="Times New Roman" w:cs="Times New Roman"/>
                <w:sz w:val="28"/>
                <w:szCs w:val="28"/>
                <w:highlight w:val="yellow"/>
                <w:lang w:eastAsia="ru-RU"/>
              </w:rPr>
            </w:pPr>
            <w:r w:rsidRPr="006F0C32">
              <w:rPr>
                <w:rFonts w:ascii="Times New Roman" w:eastAsia="Times New Roman" w:hAnsi="Times New Roman" w:cs="Times New Roman"/>
                <w:sz w:val="28"/>
                <w:szCs w:val="28"/>
                <w:highlight w:val="yellow"/>
                <w:lang w:eastAsia="ru-RU"/>
              </w:rPr>
              <w:t>областные средства</w:t>
            </w:r>
          </w:p>
        </w:tc>
        <w:tc>
          <w:tcPr>
            <w:tcW w:w="1819" w:type="dxa"/>
            <w:shd w:val="clear" w:color="000000" w:fill="FFFFFF"/>
            <w:noWrap/>
          </w:tcPr>
          <w:p w:rsidR="006F0C32" w:rsidRPr="006F0C32" w:rsidRDefault="002813D3" w:rsidP="006F0C32">
            <w:pPr>
              <w:spacing w:after="0" w:line="240" w:lineRule="auto"/>
              <w:jc w:val="center"/>
              <w:rPr>
                <w:rFonts w:ascii="Times New Roman" w:eastAsia="Times New Roman" w:hAnsi="Times New Roman" w:cs="Calibri"/>
                <w:color w:val="000000"/>
                <w:sz w:val="28"/>
                <w:szCs w:val="28"/>
                <w:highlight w:val="yellow"/>
              </w:rPr>
            </w:pPr>
            <w:r>
              <w:rPr>
                <w:rFonts w:ascii="Times New Roman" w:eastAsia="Times New Roman" w:hAnsi="Times New Roman" w:cs="Calibri"/>
                <w:color w:val="000000"/>
                <w:sz w:val="28"/>
                <w:szCs w:val="28"/>
                <w:highlight w:val="yellow"/>
              </w:rPr>
              <w:t>3</w:t>
            </w:r>
            <w:r w:rsidR="006F0C32" w:rsidRPr="006F0C32">
              <w:rPr>
                <w:rFonts w:ascii="Times New Roman" w:eastAsia="Times New Roman" w:hAnsi="Times New Roman" w:cs="Calibri"/>
                <w:color w:val="000000"/>
                <w:sz w:val="28"/>
                <w:szCs w:val="28"/>
                <w:highlight w:val="yellow"/>
              </w:rPr>
              <w:t>16865,842</w:t>
            </w:r>
          </w:p>
        </w:tc>
        <w:tc>
          <w:tcPr>
            <w:tcW w:w="1819" w:type="dxa"/>
            <w:shd w:val="clear" w:color="000000" w:fill="FFFFFF"/>
            <w:noWrap/>
          </w:tcPr>
          <w:p w:rsidR="006F0C32" w:rsidRPr="006F0C32" w:rsidRDefault="002813D3" w:rsidP="006F0C32">
            <w:pPr>
              <w:spacing w:after="0" w:line="240" w:lineRule="auto"/>
              <w:jc w:val="center"/>
              <w:rPr>
                <w:rFonts w:ascii="Times New Roman" w:eastAsia="Times New Roman" w:hAnsi="Times New Roman" w:cs="Calibri"/>
                <w:color w:val="000000"/>
                <w:sz w:val="28"/>
                <w:szCs w:val="28"/>
                <w:highlight w:val="yellow"/>
              </w:rPr>
            </w:pPr>
            <w:r>
              <w:rPr>
                <w:rFonts w:ascii="Times New Roman" w:eastAsia="Times New Roman" w:hAnsi="Times New Roman" w:cs="Calibri"/>
                <w:color w:val="000000"/>
                <w:sz w:val="28"/>
                <w:szCs w:val="28"/>
                <w:highlight w:val="yellow"/>
              </w:rPr>
              <w:t>2</w:t>
            </w:r>
            <w:r w:rsidR="006F0C32" w:rsidRPr="006F0C32">
              <w:rPr>
                <w:rFonts w:ascii="Times New Roman" w:eastAsia="Times New Roman" w:hAnsi="Times New Roman" w:cs="Calibri"/>
                <w:color w:val="000000"/>
                <w:sz w:val="28"/>
                <w:szCs w:val="28"/>
                <w:highlight w:val="yellow"/>
              </w:rPr>
              <w:t>06849,506</w:t>
            </w: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41783,418</w:t>
            </w: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68232,918</w:t>
            </w:r>
          </w:p>
        </w:tc>
        <w:tc>
          <w:tcPr>
            <w:tcW w:w="1819" w:type="dxa"/>
            <w:shd w:val="clear" w:color="000000" w:fill="FFFFFF"/>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p>
        </w:tc>
        <w:tc>
          <w:tcPr>
            <w:tcW w:w="1820" w:type="dxa"/>
            <w:shd w:val="clear" w:color="000000" w:fill="FFFFFF"/>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p>
        </w:tc>
      </w:tr>
      <w:tr w:rsidR="006F0C32" w:rsidRPr="006F0C32" w:rsidTr="00C40000">
        <w:trPr>
          <w:cantSplit/>
          <w:trHeight w:val="107"/>
        </w:trPr>
        <w:tc>
          <w:tcPr>
            <w:tcW w:w="3701" w:type="dxa"/>
            <w:shd w:val="clear" w:color="auto" w:fill="auto"/>
            <w:hideMark/>
          </w:tcPr>
          <w:p w:rsidR="006F0C32" w:rsidRPr="006F0C32" w:rsidRDefault="006F0C32" w:rsidP="006F0C32">
            <w:pPr>
              <w:spacing w:after="0" w:line="240" w:lineRule="auto"/>
              <w:rPr>
                <w:rFonts w:ascii="Times New Roman" w:eastAsia="Times New Roman" w:hAnsi="Times New Roman" w:cs="Times New Roman"/>
                <w:sz w:val="28"/>
                <w:szCs w:val="28"/>
                <w:highlight w:val="yellow"/>
                <w:lang w:eastAsia="ru-RU"/>
              </w:rPr>
            </w:pPr>
            <w:r w:rsidRPr="006F0C32">
              <w:rPr>
                <w:rFonts w:ascii="Times New Roman" w:eastAsia="Times New Roman" w:hAnsi="Times New Roman" w:cs="Times New Roman"/>
                <w:sz w:val="28"/>
                <w:szCs w:val="28"/>
                <w:highlight w:val="yellow"/>
                <w:lang w:eastAsia="ru-RU"/>
              </w:rPr>
              <w:t>федеральные средства</w:t>
            </w:r>
          </w:p>
        </w:tc>
        <w:tc>
          <w:tcPr>
            <w:tcW w:w="1819" w:type="dxa"/>
            <w:shd w:val="clear" w:color="000000" w:fill="FFFFFF"/>
            <w:noWrap/>
          </w:tcPr>
          <w:p w:rsidR="006F0C32" w:rsidRPr="006F0C32" w:rsidRDefault="006F0C32" w:rsidP="006F0C32">
            <w:pPr>
              <w:spacing w:after="0" w:line="240" w:lineRule="auto"/>
              <w:jc w:val="center"/>
              <w:rPr>
                <w:rFonts w:ascii="Times New Roman" w:eastAsia="Times New Roman" w:hAnsi="Times New Roman" w:cs="Calibri"/>
                <w:color w:val="000000"/>
                <w:sz w:val="28"/>
                <w:szCs w:val="28"/>
                <w:highlight w:val="yellow"/>
              </w:rPr>
            </w:pPr>
            <w:r w:rsidRPr="006F0C32">
              <w:rPr>
                <w:rFonts w:ascii="Times New Roman" w:eastAsia="Times New Roman" w:hAnsi="Times New Roman" w:cs="Calibri"/>
                <w:color w:val="000000"/>
                <w:sz w:val="28"/>
                <w:szCs w:val="28"/>
                <w:highlight w:val="yellow"/>
              </w:rPr>
              <w:t>771312,600</w:t>
            </w:r>
          </w:p>
        </w:tc>
        <w:tc>
          <w:tcPr>
            <w:tcW w:w="1819" w:type="dxa"/>
            <w:shd w:val="clear" w:color="000000" w:fill="FFFFFF"/>
            <w:noWrap/>
          </w:tcPr>
          <w:p w:rsidR="006F0C32" w:rsidRPr="006F0C32" w:rsidRDefault="006F0C32" w:rsidP="006F0C32">
            <w:pPr>
              <w:spacing w:after="0" w:line="240" w:lineRule="auto"/>
              <w:jc w:val="center"/>
              <w:rPr>
                <w:rFonts w:ascii="Times New Roman" w:eastAsia="Times New Roman" w:hAnsi="Times New Roman" w:cs="Calibri"/>
                <w:color w:val="000000"/>
                <w:sz w:val="28"/>
                <w:szCs w:val="28"/>
                <w:highlight w:val="yellow"/>
              </w:rPr>
            </w:pPr>
            <w:r w:rsidRPr="006F0C32">
              <w:rPr>
                <w:rFonts w:ascii="Times New Roman" w:eastAsia="Times New Roman" w:hAnsi="Times New Roman" w:cs="Calibri"/>
                <w:color w:val="000000"/>
                <w:sz w:val="28"/>
                <w:szCs w:val="28"/>
                <w:highlight w:val="yellow"/>
              </w:rPr>
              <w:t>180423,100</w:t>
            </w: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98061,500</w:t>
            </w:r>
          </w:p>
        </w:tc>
        <w:tc>
          <w:tcPr>
            <w:tcW w:w="1819" w:type="dxa"/>
            <w:shd w:val="clear" w:color="auto" w:fill="auto"/>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492828,000</w:t>
            </w:r>
          </w:p>
        </w:tc>
        <w:tc>
          <w:tcPr>
            <w:tcW w:w="1819" w:type="dxa"/>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p>
        </w:tc>
        <w:tc>
          <w:tcPr>
            <w:tcW w:w="1820" w:type="dxa"/>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p>
        </w:tc>
      </w:tr>
      <w:tr w:rsidR="006F0C32" w:rsidRPr="006F0C32" w:rsidTr="00C40000">
        <w:trPr>
          <w:cantSplit/>
          <w:trHeight w:val="353"/>
        </w:trPr>
        <w:tc>
          <w:tcPr>
            <w:tcW w:w="3701" w:type="dxa"/>
            <w:shd w:val="clear" w:color="auto" w:fill="auto"/>
            <w:hideMark/>
          </w:tcPr>
          <w:p w:rsidR="006F0C32" w:rsidRPr="006F0C32" w:rsidRDefault="006F0C32" w:rsidP="006F0C32">
            <w:pPr>
              <w:spacing w:after="0" w:line="240" w:lineRule="auto"/>
              <w:rPr>
                <w:rFonts w:ascii="Times New Roman" w:eastAsia="Times New Roman" w:hAnsi="Times New Roman" w:cs="Times New Roman"/>
                <w:sz w:val="28"/>
                <w:szCs w:val="28"/>
                <w:highlight w:val="yellow"/>
                <w:lang w:eastAsia="ru-RU"/>
              </w:rPr>
            </w:pPr>
            <w:r w:rsidRPr="006F0C32">
              <w:rPr>
                <w:rFonts w:ascii="Times New Roman" w:eastAsia="Times New Roman" w:hAnsi="Times New Roman" w:cs="Times New Roman"/>
                <w:sz w:val="28"/>
                <w:szCs w:val="28"/>
                <w:highlight w:val="yellow"/>
                <w:lang w:eastAsia="ru-RU"/>
              </w:rPr>
              <w:t>Справочно (за рамками закона об областном бюджете):</w:t>
            </w: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p>
        </w:tc>
        <w:tc>
          <w:tcPr>
            <w:tcW w:w="1819" w:type="dxa"/>
            <w:shd w:val="clear" w:color="000000" w:fill="FFFFFF"/>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p>
        </w:tc>
        <w:tc>
          <w:tcPr>
            <w:tcW w:w="1820" w:type="dxa"/>
            <w:shd w:val="clear" w:color="000000" w:fill="FFFFFF"/>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p>
        </w:tc>
      </w:tr>
      <w:tr w:rsidR="006F0C32" w:rsidRPr="006F0C32" w:rsidTr="00C40000">
        <w:trPr>
          <w:cantSplit/>
          <w:trHeight w:val="108"/>
        </w:trPr>
        <w:tc>
          <w:tcPr>
            <w:tcW w:w="3701" w:type="dxa"/>
            <w:shd w:val="clear" w:color="auto" w:fill="auto"/>
          </w:tcPr>
          <w:p w:rsidR="006F0C32" w:rsidRPr="006F0C32" w:rsidRDefault="006F0C32" w:rsidP="006F0C32">
            <w:pPr>
              <w:spacing w:after="0" w:line="240" w:lineRule="auto"/>
              <w:rPr>
                <w:rFonts w:ascii="Times New Roman" w:eastAsia="Times New Roman" w:hAnsi="Times New Roman" w:cs="Times New Roman"/>
                <w:sz w:val="28"/>
                <w:szCs w:val="28"/>
                <w:highlight w:val="yellow"/>
                <w:lang w:eastAsia="ru-RU"/>
              </w:rPr>
            </w:pPr>
            <w:r w:rsidRPr="006F0C32">
              <w:rPr>
                <w:rFonts w:ascii="Times New Roman" w:eastAsia="Times New Roman" w:hAnsi="Times New Roman" w:cs="Times New Roman"/>
                <w:sz w:val="28"/>
                <w:szCs w:val="28"/>
                <w:highlight w:val="yellow"/>
                <w:lang w:eastAsia="ru-RU"/>
              </w:rPr>
              <w:t>областные средства</w:t>
            </w: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140000,000</w:t>
            </w: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p>
        </w:tc>
        <w:tc>
          <w:tcPr>
            <w:tcW w:w="1819" w:type="dxa"/>
            <w:shd w:val="clear" w:color="000000" w:fill="FFFFFF"/>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70000,000</w:t>
            </w:r>
          </w:p>
        </w:tc>
        <w:tc>
          <w:tcPr>
            <w:tcW w:w="1820" w:type="dxa"/>
            <w:shd w:val="clear" w:color="000000" w:fill="FFFFFF"/>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70000,000</w:t>
            </w:r>
          </w:p>
        </w:tc>
      </w:tr>
      <w:tr w:rsidR="006F0C32" w:rsidRPr="006F0C32" w:rsidTr="00C40000">
        <w:trPr>
          <w:cantSplit/>
          <w:trHeight w:val="70"/>
        </w:trPr>
        <w:tc>
          <w:tcPr>
            <w:tcW w:w="3701" w:type="dxa"/>
            <w:shd w:val="clear" w:color="auto" w:fill="auto"/>
          </w:tcPr>
          <w:p w:rsidR="006F0C32" w:rsidRPr="006F0C32" w:rsidRDefault="006F0C32" w:rsidP="006F0C32">
            <w:pPr>
              <w:spacing w:after="0" w:line="240" w:lineRule="auto"/>
              <w:rPr>
                <w:rFonts w:ascii="Times New Roman" w:eastAsia="Times New Roman" w:hAnsi="Times New Roman" w:cs="Times New Roman"/>
                <w:sz w:val="28"/>
                <w:szCs w:val="28"/>
                <w:highlight w:val="yellow"/>
                <w:lang w:eastAsia="ru-RU"/>
              </w:rPr>
            </w:pPr>
            <w:r w:rsidRPr="006F0C32">
              <w:rPr>
                <w:rFonts w:ascii="Times New Roman" w:eastAsia="Times New Roman" w:hAnsi="Times New Roman" w:cs="Times New Roman"/>
                <w:sz w:val="28"/>
                <w:szCs w:val="28"/>
                <w:highlight w:val="yellow"/>
                <w:lang w:eastAsia="ru-RU"/>
              </w:rPr>
              <w:t>федеральные средства</w:t>
            </w: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412806,500</w:t>
            </w: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p>
        </w:tc>
        <w:tc>
          <w:tcPr>
            <w:tcW w:w="1819" w:type="dxa"/>
            <w:shd w:val="clear" w:color="000000" w:fill="FFFFFF"/>
          </w:tcPr>
          <w:p w:rsidR="006F0C32" w:rsidRPr="006F0C32" w:rsidRDefault="006F0C32" w:rsidP="006F0C32">
            <w:pPr>
              <w:spacing w:after="0" w:line="240" w:lineRule="auto"/>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291044,400</w:t>
            </w:r>
          </w:p>
        </w:tc>
        <w:tc>
          <w:tcPr>
            <w:tcW w:w="1820" w:type="dxa"/>
            <w:shd w:val="clear" w:color="000000" w:fill="FFFFFF"/>
          </w:tcPr>
          <w:p w:rsidR="006F0C32" w:rsidRPr="006F0C32" w:rsidRDefault="006F0C32" w:rsidP="006F0C32">
            <w:pPr>
              <w:spacing w:after="0" w:line="240" w:lineRule="auto"/>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121762,100</w:t>
            </w:r>
          </w:p>
        </w:tc>
      </w:tr>
      <w:tr w:rsidR="006F0C32" w:rsidRPr="006F0C32" w:rsidTr="00C40000">
        <w:trPr>
          <w:cantSplit/>
          <w:trHeight w:val="159"/>
        </w:trPr>
        <w:tc>
          <w:tcPr>
            <w:tcW w:w="3701" w:type="dxa"/>
            <w:shd w:val="clear" w:color="auto" w:fill="auto"/>
            <w:hideMark/>
          </w:tcPr>
          <w:p w:rsidR="006F0C32" w:rsidRPr="006F0C32" w:rsidRDefault="006F0C32" w:rsidP="006F0C32">
            <w:pPr>
              <w:spacing w:after="0" w:line="240" w:lineRule="auto"/>
              <w:rPr>
                <w:rFonts w:ascii="Times New Roman" w:eastAsia="Times New Roman" w:hAnsi="Times New Roman" w:cs="Times New Roman"/>
                <w:sz w:val="28"/>
                <w:szCs w:val="28"/>
                <w:highlight w:val="yellow"/>
                <w:lang w:eastAsia="ru-RU"/>
              </w:rPr>
            </w:pPr>
            <w:r w:rsidRPr="006F0C32">
              <w:rPr>
                <w:rFonts w:ascii="Times New Roman" w:eastAsia="Times New Roman" w:hAnsi="Times New Roman" w:cs="Times New Roman"/>
                <w:sz w:val="28"/>
                <w:szCs w:val="28"/>
                <w:highlight w:val="yellow"/>
                <w:lang w:eastAsia="ru-RU"/>
              </w:rPr>
              <w:t>местные бюджеты*</w:t>
            </w: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1600,000</w:t>
            </w: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400,000</w:t>
            </w: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400,000</w:t>
            </w:r>
          </w:p>
        </w:tc>
        <w:tc>
          <w:tcPr>
            <w:tcW w:w="1819" w:type="dxa"/>
            <w:shd w:val="clear" w:color="000000" w:fill="FFFFFF"/>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400,000</w:t>
            </w:r>
          </w:p>
        </w:tc>
        <w:tc>
          <w:tcPr>
            <w:tcW w:w="1820" w:type="dxa"/>
            <w:shd w:val="clear" w:color="000000" w:fill="FFFFFF"/>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400,000</w:t>
            </w:r>
          </w:p>
        </w:tc>
      </w:tr>
      <w:tr w:rsidR="006F0C32" w:rsidRPr="006F0C32" w:rsidTr="00C40000">
        <w:trPr>
          <w:cantSplit/>
          <w:trHeight w:val="360"/>
        </w:trPr>
        <w:tc>
          <w:tcPr>
            <w:tcW w:w="3701" w:type="dxa"/>
            <w:shd w:val="clear" w:color="auto" w:fill="auto"/>
            <w:hideMark/>
          </w:tcPr>
          <w:p w:rsidR="006F0C32" w:rsidRPr="006F0C32" w:rsidRDefault="006F0C32" w:rsidP="006F0C32">
            <w:pPr>
              <w:spacing w:after="0" w:line="240" w:lineRule="auto"/>
              <w:rPr>
                <w:rFonts w:ascii="Times New Roman" w:eastAsia="Times New Roman" w:hAnsi="Times New Roman" w:cs="Times New Roman"/>
                <w:sz w:val="28"/>
                <w:szCs w:val="28"/>
                <w:highlight w:val="yellow"/>
                <w:lang w:eastAsia="ru-RU"/>
              </w:rPr>
            </w:pPr>
            <w:r w:rsidRPr="006F0C32">
              <w:rPr>
                <w:rFonts w:ascii="Times New Roman" w:eastAsia="Times New Roman" w:hAnsi="Times New Roman" w:cs="Times New Roman"/>
                <w:sz w:val="28"/>
                <w:szCs w:val="28"/>
                <w:highlight w:val="yellow"/>
                <w:lang w:eastAsia="ru-RU"/>
              </w:rPr>
              <w:t xml:space="preserve">Итого по </w:t>
            </w:r>
            <w:r w:rsidRPr="006F0C32">
              <w:rPr>
                <w:rFonts w:ascii="Times New Roman" w:eastAsia="Calibri" w:hAnsi="Times New Roman" w:cs="Times New Roman"/>
                <w:sz w:val="28"/>
                <w:szCs w:val="28"/>
                <w:highlight w:val="yellow"/>
              </w:rPr>
              <w:t>региональной целевой программе</w:t>
            </w:r>
          </w:p>
        </w:tc>
        <w:tc>
          <w:tcPr>
            <w:tcW w:w="1819" w:type="dxa"/>
            <w:shd w:val="clear" w:color="000000" w:fill="FFFFFF"/>
            <w:noWrap/>
          </w:tcPr>
          <w:p w:rsidR="006F0C32" w:rsidRPr="006F0C32" w:rsidRDefault="006F0C32" w:rsidP="002813D3">
            <w:pPr>
              <w:spacing w:after="0" w:line="240" w:lineRule="auto"/>
              <w:ind w:right="-108"/>
              <w:jc w:val="center"/>
              <w:rPr>
                <w:rFonts w:ascii="Times New Roman" w:eastAsia="Times New Roman" w:hAnsi="Times New Roman" w:cs="Calibri"/>
                <w:color w:val="000000"/>
                <w:sz w:val="28"/>
                <w:szCs w:val="28"/>
                <w:highlight w:val="yellow"/>
              </w:rPr>
            </w:pPr>
            <w:r w:rsidRPr="006F0C32">
              <w:rPr>
                <w:rFonts w:ascii="Times New Roman" w:eastAsia="Times New Roman" w:hAnsi="Times New Roman" w:cs="Calibri"/>
                <w:color w:val="000000"/>
                <w:sz w:val="28"/>
                <w:szCs w:val="28"/>
                <w:highlight w:val="yellow"/>
              </w:rPr>
              <w:t>1</w:t>
            </w:r>
            <w:r w:rsidR="002813D3">
              <w:rPr>
                <w:rFonts w:ascii="Times New Roman" w:eastAsia="Times New Roman" w:hAnsi="Times New Roman" w:cs="Calibri"/>
                <w:color w:val="000000"/>
                <w:sz w:val="28"/>
                <w:szCs w:val="28"/>
                <w:highlight w:val="yellow"/>
              </w:rPr>
              <w:t>6</w:t>
            </w:r>
            <w:r w:rsidRPr="006F0C32">
              <w:rPr>
                <w:rFonts w:ascii="Times New Roman" w:eastAsia="Times New Roman" w:hAnsi="Times New Roman" w:cs="Calibri"/>
                <w:color w:val="000000"/>
                <w:sz w:val="28"/>
                <w:szCs w:val="28"/>
                <w:highlight w:val="yellow"/>
              </w:rPr>
              <w:t>42584,942</w:t>
            </w:r>
          </w:p>
        </w:tc>
        <w:tc>
          <w:tcPr>
            <w:tcW w:w="1819" w:type="dxa"/>
            <w:shd w:val="clear" w:color="000000" w:fill="FFFFFF"/>
            <w:noWrap/>
          </w:tcPr>
          <w:p w:rsidR="006F0C32" w:rsidRPr="006F0C32" w:rsidRDefault="002813D3" w:rsidP="006F0C32">
            <w:pPr>
              <w:spacing w:after="0" w:line="240" w:lineRule="auto"/>
              <w:jc w:val="center"/>
              <w:rPr>
                <w:rFonts w:ascii="Times New Roman" w:eastAsia="Times New Roman" w:hAnsi="Times New Roman" w:cs="Calibri"/>
                <w:color w:val="000000"/>
                <w:sz w:val="28"/>
                <w:szCs w:val="28"/>
                <w:highlight w:val="yellow"/>
              </w:rPr>
            </w:pPr>
            <w:r>
              <w:rPr>
                <w:rFonts w:ascii="Times New Roman" w:eastAsia="Times New Roman" w:hAnsi="Times New Roman" w:cs="Calibri"/>
                <w:color w:val="000000"/>
                <w:sz w:val="28"/>
                <w:szCs w:val="28"/>
                <w:highlight w:val="yellow"/>
              </w:rPr>
              <w:t>3</w:t>
            </w:r>
            <w:r w:rsidR="006F0C32" w:rsidRPr="006F0C32">
              <w:rPr>
                <w:rFonts w:ascii="Times New Roman" w:eastAsia="Times New Roman" w:hAnsi="Times New Roman" w:cs="Calibri"/>
                <w:color w:val="000000"/>
                <w:sz w:val="28"/>
                <w:szCs w:val="28"/>
                <w:highlight w:val="yellow"/>
              </w:rPr>
              <w:t>87272,606</w:t>
            </w: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140244,918</w:t>
            </w:r>
          </w:p>
        </w:tc>
        <w:tc>
          <w:tcPr>
            <w:tcW w:w="1819" w:type="dxa"/>
            <w:shd w:val="clear" w:color="000000" w:fill="FFFFFF"/>
            <w:noWrap/>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561460,918</w:t>
            </w:r>
          </w:p>
        </w:tc>
        <w:tc>
          <w:tcPr>
            <w:tcW w:w="1819" w:type="dxa"/>
            <w:shd w:val="clear" w:color="000000" w:fill="FFFFFF"/>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361444,400</w:t>
            </w:r>
          </w:p>
        </w:tc>
        <w:tc>
          <w:tcPr>
            <w:tcW w:w="1820" w:type="dxa"/>
            <w:shd w:val="clear" w:color="000000" w:fill="FFFFFF"/>
          </w:tcPr>
          <w:p w:rsidR="006F0C32" w:rsidRPr="006F0C32" w:rsidRDefault="006F0C32" w:rsidP="006F0C32">
            <w:pPr>
              <w:spacing w:after="0" w:line="240" w:lineRule="auto"/>
              <w:ind w:right="-108"/>
              <w:jc w:val="center"/>
              <w:rPr>
                <w:rFonts w:ascii="Times New Roman" w:eastAsia="Times New Roman" w:hAnsi="Times New Roman" w:cs="Calibri"/>
                <w:sz w:val="28"/>
                <w:highlight w:val="yellow"/>
              </w:rPr>
            </w:pPr>
            <w:r w:rsidRPr="006F0C32">
              <w:rPr>
                <w:rFonts w:ascii="Times New Roman" w:eastAsia="Times New Roman" w:hAnsi="Times New Roman" w:cs="Calibri"/>
                <w:sz w:val="28"/>
                <w:highlight w:val="yellow"/>
              </w:rPr>
              <w:t>192162,100</w:t>
            </w:r>
          </w:p>
        </w:tc>
      </w:tr>
    </w:tbl>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highlight w:val="yellow"/>
          <w:lang w:eastAsia="ru-RU"/>
        </w:rPr>
      </w:pPr>
      <w:r w:rsidRPr="006F0C32">
        <w:rPr>
          <w:rFonts w:ascii="Calibri" w:eastAsia="Times New Roman" w:hAnsi="Calibri" w:cs="Calibri"/>
          <w:szCs w:val="20"/>
          <w:highlight w:val="yellow"/>
          <w:lang w:eastAsia="ru-RU"/>
        </w:rPr>
        <w:t>--------------------------------</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highlight w:val="yellow"/>
          <w:lang w:eastAsia="ru-RU"/>
        </w:rPr>
        <w:t>&lt;*&gt; Объемы софинансирования из местных бюджетов будут уточнены по итогам принятия муниципальных программ развития субъектов малого и среднего предпринимательства.</w:t>
      </w:r>
    </w:p>
    <w:p w:rsidR="006F0C32" w:rsidRPr="006F0C32" w:rsidRDefault="006F0C32" w:rsidP="006F0C32">
      <w:pPr>
        <w:sectPr w:rsidR="006F0C32" w:rsidRPr="006F0C32">
          <w:pgSz w:w="16838" w:h="11905" w:orient="landscape"/>
          <w:pgMar w:top="1701" w:right="1134" w:bottom="850" w:left="1134" w:header="0" w:footer="0" w:gutter="0"/>
          <w:cols w:space="720"/>
        </w:sectPr>
      </w:pPr>
    </w:p>
    <w:p w:rsidR="006F0C32" w:rsidRPr="006F0C32" w:rsidRDefault="006F0C32" w:rsidP="006F0C32">
      <w:pPr>
        <w:widowControl w:val="0"/>
        <w:autoSpaceDE w:val="0"/>
        <w:autoSpaceDN w:val="0"/>
        <w:spacing w:after="0" w:line="240" w:lineRule="auto"/>
        <w:jc w:val="center"/>
        <w:outlineLvl w:val="1"/>
        <w:rPr>
          <w:rFonts w:ascii="Calibri" w:eastAsia="Times New Roman" w:hAnsi="Calibri" w:cs="Calibri"/>
          <w:b/>
          <w:szCs w:val="20"/>
          <w:lang w:eastAsia="ru-RU"/>
        </w:rPr>
      </w:pPr>
      <w:r w:rsidRPr="006F0C32">
        <w:rPr>
          <w:rFonts w:ascii="Calibri" w:eastAsia="Times New Roman" w:hAnsi="Calibri" w:cs="Calibri"/>
          <w:b/>
          <w:szCs w:val="20"/>
          <w:lang w:eastAsia="ru-RU"/>
        </w:rPr>
        <w:t>I. Описание текущей ситуации и обоснование необходимости</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реализации региональной целевой программы</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1. Термины и определения.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Для целей региональной целевой программы "Развитие субъектов малого и среднего предпринимательства Ярославской области" на 2020 - 2024 годы (подпрограммы государственной </w:t>
      </w:r>
      <w:hyperlink r:id="rId20" w:history="1">
        <w:r w:rsidRPr="006F0C32">
          <w:rPr>
            <w:rFonts w:ascii="Calibri" w:eastAsia="Times New Roman" w:hAnsi="Calibri" w:cs="Calibri"/>
            <w:color w:val="0000FF"/>
            <w:szCs w:val="20"/>
            <w:lang w:eastAsia="ru-RU"/>
          </w:rPr>
          <w:t>программы</w:t>
        </w:r>
      </w:hyperlink>
      <w:r w:rsidRPr="006F0C32">
        <w:rPr>
          <w:rFonts w:ascii="Calibri" w:eastAsia="Times New Roman" w:hAnsi="Calibri" w:cs="Calibri"/>
          <w:szCs w:val="20"/>
          <w:lang w:eastAsia="ru-RU"/>
        </w:rPr>
        <w:t xml:space="preserve"> Ярославской области "Экономическое развитие и инновационная экономика в Ярославской области") (далее - РЦП) используются следующие термины и определения: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заявитель - субъект малого (среднего) предпринимательства Ярославской области, претендующий на получение субсидии;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комиссия - комиссия уполномоченного органа по предоставлению финансовой поддержки субъектам малого и среднего предпринимательства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субъект малого (среднего) предпринимательства - хозяйствующий субъект (юридическое лицо или индивидуальный предприниматель), соответствующий критериям, определенным </w:t>
      </w:r>
      <w:hyperlink r:id="rId21" w:history="1">
        <w:r w:rsidRPr="006F0C32">
          <w:rPr>
            <w:rFonts w:ascii="Calibri" w:eastAsia="Times New Roman" w:hAnsi="Calibri" w:cs="Calibri"/>
            <w:color w:val="0000FF"/>
            <w:szCs w:val="20"/>
            <w:lang w:eastAsia="ru-RU"/>
          </w:rPr>
          <w:t>статьей 4</w:t>
        </w:r>
      </w:hyperlink>
      <w:r w:rsidRPr="006F0C32">
        <w:rPr>
          <w:rFonts w:ascii="Calibri" w:eastAsia="Times New Roman" w:hAnsi="Calibri" w:cs="Calibri"/>
          <w:szCs w:val="20"/>
          <w:lang w:eastAsia="ru-RU"/>
        </w:rPr>
        <w:t xml:space="preserve"> Федерального закона от 24 июля 2007 года N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уполномоченная организация - организация, уполномоченная на проведение проверки документов заявителей, определяемая приказом уполномоченного органа;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уполномоченный орган - ДИиП.</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2. Основание для разработки РЦП.</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РЦП включена в </w:t>
      </w:r>
      <w:hyperlink r:id="rId22" w:history="1">
        <w:r w:rsidRPr="006F0C32">
          <w:rPr>
            <w:rFonts w:ascii="Calibri" w:eastAsia="Times New Roman" w:hAnsi="Calibri" w:cs="Calibri"/>
            <w:color w:val="0000FF"/>
            <w:szCs w:val="20"/>
            <w:lang w:eastAsia="ru-RU"/>
          </w:rPr>
          <w:t>План</w:t>
        </w:r>
      </w:hyperlink>
      <w:r w:rsidRPr="006F0C32">
        <w:rPr>
          <w:rFonts w:ascii="Calibri" w:eastAsia="Times New Roman" w:hAnsi="Calibri" w:cs="Calibri"/>
          <w:szCs w:val="20"/>
          <w:lang w:eastAsia="ru-RU"/>
        </w:rPr>
        <w:t xml:space="preserve"> мероприятий по реализации Стратегии социально-экономического развития Ярославской области до 2025 года, утвержденный постановлением Правительства области от 22.12.2015 N 1367-п "Об утверждении Плана мероприятий по реализации Стратегии социально-экономического развития Ярославской области до 2025 года", и разработана в соответствии с </w:t>
      </w:r>
      <w:hyperlink r:id="rId23" w:history="1">
        <w:r w:rsidRPr="006F0C32">
          <w:rPr>
            <w:rFonts w:ascii="Calibri" w:eastAsia="Times New Roman" w:hAnsi="Calibri" w:cs="Calibri"/>
            <w:color w:val="0000FF"/>
            <w:szCs w:val="20"/>
            <w:lang w:eastAsia="ru-RU"/>
          </w:rPr>
          <w:t>постановлением</w:t>
        </w:r>
      </w:hyperlink>
      <w:r w:rsidRPr="006F0C32">
        <w:rPr>
          <w:rFonts w:ascii="Calibri" w:eastAsia="Times New Roman" w:hAnsi="Calibri" w:cs="Calibri"/>
          <w:szCs w:val="20"/>
          <w:lang w:eastAsia="ru-RU"/>
        </w:rPr>
        <w:t xml:space="preserve"> Правительства области от 24.08.2012 N 819-п "Об утверждении Положения о программно-целевом планировании и контроле в органах исполнительной власти Ярославской области и структурных подразделениях Правительства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Правовую основу РЦП составляют:</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Гражданский </w:t>
      </w:r>
      <w:hyperlink r:id="rId24" w:history="1">
        <w:r w:rsidRPr="006F0C32">
          <w:rPr>
            <w:rFonts w:ascii="Calibri" w:eastAsia="Times New Roman" w:hAnsi="Calibri" w:cs="Calibri"/>
            <w:color w:val="0000FF"/>
            <w:szCs w:val="20"/>
            <w:lang w:eastAsia="ru-RU"/>
          </w:rPr>
          <w:t>кодекс</w:t>
        </w:r>
      </w:hyperlink>
      <w:r w:rsidRPr="006F0C32">
        <w:rPr>
          <w:rFonts w:ascii="Calibri" w:eastAsia="Times New Roman" w:hAnsi="Calibri" w:cs="Calibri"/>
          <w:szCs w:val="20"/>
          <w:lang w:eastAsia="ru-RU"/>
        </w:rPr>
        <w:t xml:space="preserve"> Российской Федерации;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Бюджетный </w:t>
      </w:r>
      <w:hyperlink r:id="rId25" w:history="1">
        <w:r w:rsidRPr="006F0C32">
          <w:rPr>
            <w:rFonts w:ascii="Calibri" w:eastAsia="Times New Roman" w:hAnsi="Calibri" w:cs="Calibri"/>
            <w:color w:val="0000FF"/>
            <w:szCs w:val="20"/>
            <w:lang w:eastAsia="ru-RU"/>
          </w:rPr>
          <w:t>кодекс</w:t>
        </w:r>
      </w:hyperlink>
      <w:r w:rsidRPr="006F0C32">
        <w:rPr>
          <w:rFonts w:ascii="Calibri" w:eastAsia="Times New Roman" w:hAnsi="Calibri" w:cs="Calibri"/>
          <w:szCs w:val="20"/>
          <w:lang w:eastAsia="ru-RU"/>
        </w:rPr>
        <w:t xml:space="preserve"> Российской Федерации;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Федеральный </w:t>
      </w:r>
      <w:hyperlink r:id="rId26" w:history="1">
        <w:r w:rsidRPr="006F0C32">
          <w:rPr>
            <w:rFonts w:ascii="Calibri" w:eastAsia="Times New Roman" w:hAnsi="Calibri" w:cs="Calibri"/>
            <w:color w:val="0000FF"/>
            <w:szCs w:val="20"/>
            <w:lang w:eastAsia="ru-RU"/>
          </w:rPr>
          <w:t>закон</w:t>
        </w:r>
      </w:hyperlink>
      <w:r w:rsidRPr="006F0C32">
        <w:rPr>
          <w:rFonts w:ascii="Calibri" w:eastAsia="Times New Roman" w:hAnsi="Calibri" w:cs="Calibri"/>
          <w:szCs w:val="20"/>
          <w:lang w:eastAsia="ru-RU"/>
        </w:rPr>
        <w:t xml:space="preserve"> от 24 июля 2007 года N 209-ФЗ "О развитии малого и среднего предпринимательства в Российской Федерации";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Федеральный </w:t>
      </w:r>
      <w:hyperlink r:id="rId27" w:history="1">
        <w:r w:rsidRPr="006F0C32">
          <w:rPr>
            <w:rFonts w:ascii="Calibri" w:eastAsia="Times New Roman" w:hAnsi="Calibri" w:cs="Calibri"/>
            <w:color w:val="0000FF"/>
            <w:szCs w:val="20"/>
            <w:lang w:eastAsia="ru-RU"/>
          </w:rPr>
          <w:t>закон</w:t>
        </w:r>
      </w:hyperlink>
      <w:r w:rsidRPr="006F0C32">
        <w:rPr>
          <w:rFonts w:ascii="Calibri" w:eastAsia="Times New Roman" w:hAnsi="Calibri" w:cs="Calibri"/>
          <w:szCs w:val="20"/>
          <w:lang w:eastAsia="ru-RU"/>
        </w:rPr>
        <w:t xml:space="preserve"> от 27 июля 2010 года N 210-ФЗ "Об организации предоставления государственных и муниципальных услуг";</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национальный проект "Малое и среднее предпринимательство и поддержка индивидуальной предпринимательской инициативы" на 2019 - 2024 годы;</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w:t>
      </w:r>
      <w:hyperlink r:id="rId28" w:history="1">
        <w:r w:rsidRPr="006F0C32">
          <w:rPr>
            <w:rFonts w:ascii="Calibri" w:eastAsia="Times New Roman" w:hAnsi="Calibri" w:cs="Calibri"/>
            <w:color w:val="0000FF"/>
            <w:szCs w:val="20"/>
            <w:lang w:eastAsia="ru-RU"/>
          </w:rPr>
          <w:t>Закон</w:t>
        </w:r>
      </w:hyperlink>
      <w:r w:rsidRPr="006F0C32">
        <w:rPr>
          <w:rFonts w:ascii="Calibri" w:eastAsia="Times New Roman" w:hAnsi="Calibri" w:cs="Calibri"/>
          <w:szCs w:val="20"/>
          <w:lang w:eastAsia="ru-RU"/>
        </w:rPr>
        <w:t xml:space="preserve"> Ярославской области от 6 мая 2008 г. N 20-з "О развитии малого и среднего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w:t>
      </w:r>
      <w:hyperlink r:id="rId29" w:history="1">
        <w:r w:rsidRPr="006F0C32">
          <w:rPr>
            <w:rFonts w:ascii="Calibri" w:eastAsia="Times New Roman" w:hAnsi="Calibri" w:cs="Calibri"/>
            <w:color w:val="0000FF"/>
            <w:szCs w:val="20"/>
            <w:lang w:eastAsia="ru-RU"/>
          </w:rPr>
          <w:t>Стратегия</w:t>
        </w:r>
      </w:hyperlink>
      <w:r w:rsidRPr="006F0C32">
        <w:rPr>
          <w:rFonts w:ascii="Calibri" w:eastAsia="Times New Roman" w:hAnsi="Calibri" w:cs="Calibri"/>
          <w:szCs w:val="20"/>
          <w:lang w:eastAsia="ru-RU"/>
        </w:rPr>
        <w:t xml:space="preserve"> социально-экономического развития Ярославской области до 2025 года, утвержденная постановлением Правительства области от 06.03.2014 N 188-п "Об утверждении Стратегии социально-экономического развития Ярославской области до 2025 года";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государственная </w:t>
      </w:r>
      <w:hyperlink r:id="rId30" w:history="1">
        <w:r w:rsidRPr="006F0C32">
          <w:rPr>
            <w:rFonts w:ascii="Calibri" w:eastAsia="Times New Roman" w:hAnsi="Calibri" w:cs="Calibri"/>
            <w:color w:val="0000FF"/>
            <w:szCs w:val="20"/>
            <w:lang w:eastAsia="ru-RU"/>
          </w:rPr>
          <w:t>программа</w:t>
        </w:r>
      </w:hyperlink>
      <w:r w:rsidRPr="006F0C32">
        <w:rPr>
          <w:rFonts w:ascii="Calibri" w:eastAsia="Times New Roman" w:hAnsi="Calibri" w:cs="Calibri"/>
          <w:szCs w:val="20"/>
          <w:lang w:eastAsia="ru-RU"/>
        </w:rPr>
        <w:t xml:space="preserve"> Ярославской области "Экономическое развитие и инновационная экономика в Ярославской области" на 2014 - 2021 годы, утвержденная постановлением Правительства области от 27.03.2014 N 257-п "Об утверждении государственной программы Ярославской области "Экономическое развитие и инновационная экономика в Ярославской области" на 2014 - 2021 годы".</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Национальный проект "Малое и среднее предпринимательство и поддержка индивидуальной предпринимательской инициативы" на 2019 - 2024 годы (далее - Национальный проект), одобренный на заседании президиума Совета при Президенте Российской Федерации по стратегическому развитию и национальным проектам, реализуется с 2019 года и предусматривает достижение всех целей поддержки малого и среднего предпринимательства, поставленных в </w:t>
      </w:r>
      <w:hyperlink r:id="rId31" w:history="1">
        <w:r w:rsidRPr="006F0C32">
          <w:rPr>
            <w:rFonts w:ascii="Calibri" w:eastAsia="Times New Roman" w:hAnsi="Calibri" w:cs="Calibri"/>
            <w:color w:val="0000FF"/>
            <w:szCs w:val="20"/>
            <w:lang w:eastAsia="ru-RU"/>
          </w:rPr>
          <w:t>Указе</w:t>
        </w:r>
      </w:hyperlink>
      <w:r w:rsidRPr="006F0C32">
        <w:rPr>
          <w:rFonts w:ascii="Calibri" w:eastAsia="Times New Roman" w:hAnsi="Calibri" w:cs="Calibri"/>
          <w:szCs w:val="20"/>
          <w:lang w:eastAsia="ru-RU"/>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до 2024 года.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 Описание текущей ситуации в сфере развития малого и среднего предпринимательства (на основании данных Территориального органа Федеральной службы государственной статистики по Ярославской области и единого реестра субъектов малого и среднего предпринимательства по состоянию на 01.01.2019).</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3.1. Состояние малого и среднего предпринимательства в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Малое и среднее предпринимательство является неотъемлемой частью экономики Ярославской области, важным фактором социальной и политической стабильности в обществе. Развитие малого и среднего предпринимательства способствует повышению конкурентоспособности экономики, ее структурной перестройке, вовлечению свободных трудовых ресурсов в различные виды предпринимательской деятельности, повышению социальной и экономической активности населения, уровня и качества жизни.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По данным Национального рейтинга состояния инвестиционного климата в субъектах Российской Федерации за 2018 год, Ярославская область занимает 17-е место и по сравнению с предыдущим годом поднялась на 8 мест (с 25-го места). При расчете интегрированной оценки учитывались показатели, в том числе характеризующие условия ведения бизнеса в сфере малого предпринимательства. По большинству показателей Ярославская область занимает позиции в группе "B" и "C", что является положительным результатом развития и эффективности различных видов поддержки малого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По итогам 2018 года численность работников субъектов малого и среднего предпринимательства (без учета индивидуальных предпринимателей) составляет 117,8 тыс. человек, то есть около 20 процентов всех рабочих мест в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Суммарный оборот средних и малых предприятий (с учетом микропредприятий и без учета индивидуальных предпринимателей) превысил 497358,4 млн. рублей и составил 41,4 процента от общего объема оборота всех предприятий и организаций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По итогам 2018 года структура малых и средних предприятий (без учета микропредприятий и индивидуальных предпринимателей) по видам экономической деятельности сложилась следующим образом:</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- 57,3 процента составляют предприятия оптовой и розничной торговли;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- 24,4 процента - предприятия в сфере обрабатывающих производств;</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- 7,4 процента - строительные предприятия;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- 3,8 процента - предприятия транспорта и связи;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- 3,0 процента - сельское хозяйство, охота и лесное хозяйство;</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- 2,1 процента - предприятия, занимающиеся операциями с недвижимым имуществом, арендой и предоставлением услуг;</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- 1,0 процента - гостиницы и рестораны;</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- 1,0 процента - прочие предприятия.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По данным Территориального органа Федеральной службы государственной статистики по Ярославской области и единого реестра субъектов малого и среднего предпринимательства, в 2018 году в Ярославской области осуществляли деятельность 54527 субъектов малого и среднего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По итогам 2018 года в Ярославской области насчитывалось 164 средних предприятия, на которых было занято 18292 человека, что составляет 15,5 процента от общей численности работающих на малых и средних предприятиях Ярославской области. Объем оборота средних предприятий равен 68055,1 млн. рублей, что составляет 13,7 процента от общего оборота субъектов малого и среднего предпринимательства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По состоянию на 01.01.2019 в Ярославской области осуществляли деятельность 2383 малых предприятия (без учета микропредприятий и индивидуальных предпринимателей), на которых занято 54852 человека. Объем оборота малых предприятий составляет 205924,3 млн. рублей, или 41,4 процента от общего оборота субъектов малого и среднего предпринимательства Ярославской области. Малыми предприятиями отгружено товаров собственного производства на сумму 90281,8 млн. рублей.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По показателям деятельности малых предприятий за 2018 год (без учета микропредприятий) в Центральном федеральном округе Ярославская область занимает:</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по количеству предприятий - 4-е место (2017 год - 4-е место);</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по объему оборота - 6-е место (2017 год - 6-е место);</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по среднесписочной численности - 8-е место (2017 год - 8-е место);</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по инвестициям в основной капитал - 13-е место (2017 год - 13-е место).</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Позиции, занимаемые Ярославской областью в Центральном федеральном округе по показателям деятельности малых предприятий, по сравнению с 2017 годом не изменились. В целях улучшения позиций Ярославской области Правительством области будет продолжена работа по государственной поддержке предпринимательства, направленная на дальнейшее развитие потенциала малого и среднего предпринимательства в регионе.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По данным Территориального органа Федеральной службы государственной статистики по Ярославской области, на территории Ярославской области на 01.01.2019 осуществляли деятельность 25304 микропредприятия, отгружено товаров собственного производства на сумму 91493,4 млн. рублей. На микропредприятиях занято 44679 человек. Доля оборота микропредприятий составляет 44,9 процента от общего оборота субъектов малого и среднего предпринимательства Ярославской области и равна 223379,0 млн. рублей.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Число фактически действующих индивидуальных предпринимателей в 2018 году составило 22333 единицы, а их суммарный объем выручки (с учетом налогов и аналогичных платежей) от продажи товаров, продукции, работ, услуг - 114159,6 млн. рублей. Численность занятых в сфере индивидуальной предпринимательской деятельности составляет 54655 человек.</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3.2. В 2018 году наблюдалась положительная динамика по следующим показателям деятельности малых (с учетом микропредприятий) и средних предприятий: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среднесписочная численность работников этих предприятий увеличилась на 14 процентов. Наибольшее увеличение отмечено у микропредприятий - на 67 процентов. Доля среднесписочной численности малых (с учетом микропредприятий) и средних предприятий в общей среднесписочной численности организаций и предприятий области составила в 2018 году 30 процентов;</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объем оборота малых (с учетом микропредприятий) и средних предприятий по сравнению с 2017 годом увеличился на 34 процента;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заработная плата работников малых и средних предприятий по сравнению с 2017 годом увеличилась на 40 процентов и 14 процентов соответственно;</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поступление платежей по налогам на совокупный доход в консолидированный бюджет Ярославской области по сравнению с 2017 годом увеличилось на 9 процентов.</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Налоговые поступления от предприятий, находящихся на специальных режимах налогообложения, за 2018 год составили 3364,9 млн. рублей, их динамика показывает постоянный рост:</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в 2016 году - 2604,7 млн. рублей (на 1,3 процента выше уровня 2015 года);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в 2017 году - 2965,7 млн. рублей (на 13,9 процента выше уровня 2016 года);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в 2018 году - 3364,9 млн. рублей (на 13,5 процента выше уровня 2017 года).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Анализ структуры основных показателей деятельности субъектов малого и среднего предпринимательства (число занятых, оборот, уровень средней заработной платы) по видам экономической деятельности за 2018 год показывает, что в Ярославской области обрабатывающие производства, находясь на 1-м месте по числу занятых (25,2 процента от общего количества занятых в малом и среднем предпринимательстве), демонстрируют ведущие показатели по обороту (17,4 процента от общего оборота данных организаций) и занимают 2-е место, а по показателю средней заработной платы находятся на 4-м месте, уступая сфере операций с недвижимым имуществом, транспорта и связи. Необходимо отметить, что, по статистическим данным, количество таких предприятий с 2017 года увеличилось более чем на 6 процентов, поэтому в качестве приоритета необходимо выбрать создание условий для развития малого и среднего предпринимательства в обрабатывающих производствах, что позволит увеличить отдачу от их деятельности.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3.3. В то же время в 2018 году отрицательная динамика отмечена по количеству субъектов малого и среднего предпринимательства. Количество малых (с учетом микропредприятий) и средних предприятий в 2018 году сократилось по сравнению с уровнем 2017 года на 3,3 процента.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Наибольшее сокращение отмечено по микропредприятиям (на 3,3 процента, или на 775 единиц) в связи с исключением из статистических данных микропредприятий, не представляющих отчетность в налоговые и иные органы.</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В Ярославской области, как и во многих регионах Российской Федерации, наблюдается большой удельный вес предприятий оптовой и розничной торговли, что можно отнести к негативным характеристикам структуры численности малых предприятий региона.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В то же время целый ряд сегментов, имеющих высокую социальную значимость и потенциал для предпринимательской деятельности, не развит в полной мере. К таким сегментам в первую очередь относятся обрабатывающие производства и строительство. Чрезвычайно мало число инновационных предприятий.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Объем инвестиций в основной капитал в Ярославской области в 2018 году в расчете на одно малое предприятие (1154,5 тыс. рублей) был в 1,8 раза ниже соответствующего показателя по Центральному федеральному округу и в 1,9 раза ниже среднероссийского показателя.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Стоит также отметить, что в настоящее время в Ярославской области наблюдаются существенная неравномерность территориального расположения субъектов малого и среднего предпринимательства и специализация субъектов малого и среднего предпринимательства отдельных муниципальных районов области на определенных видах деятельности.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3.4. Проблемы развития малого бизнеса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В настоящее время ключевыми проблемами, которые препятствуют развитию субъектов малого и среднего предпринимательства в области, являются: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высокая налоговая нагрузка;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дефицит персонала требуемой квалификации на рынке труда;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недостаток собственных финансовых ресурсов для ведения предпринимательской деятельности и развития бизнеса;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низкая доступность заемных средств;</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административное давление на предпринимателей со стороны контрольно-надзорных и государственных органов власти разных уровней;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низкие темпы модернизации действующих производств и внедрения новых, в том числе инновационных, технологий;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недостаточный уровень внутреннего спроса на произведенную продукцию малых предприятий, слабое продвижение ее на внутренний, межрегиональный и международный рынки;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недостаточное развитие кооперационных связей субъектов малого и среднего предпринимательства с крупным бизнесом;</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низкий уровень участия субъектов малого и среднего предпринимательства в реализации государственного и муниципального заказа;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высокие тарифы на энергетические ресурсы.</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Указанные проблемы в значительной мере взаимосвязаны и обусловливают друг друга, поэтому для их решения необходим комплексный подход как на федеральном, региональном и муниципальном уровнях, так и в рамках межведомственного сотрудничества. Инструментом такого подхода является Национальный проект, включающий в себя следующие федеральные проекты:</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"Улучшение условий ведения предпринимательской деятельности";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"Расширение доступа субъектов малого и среднего предпринимательства к финансовым ресурсам, в том числе к льготному финансированию";</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"Акселерация субъектов малого и среднего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"Создание системы поддержки фермеров и развитие сельской кооперации";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"Популяризация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Большой блок вопросов касается самозанятого населения и нового налогообложения этой категории предпринимателей. Учтены вопросы льготного кредитования бизнеса, поддержки экспортеров, а также совершенствования системы государственных закупок.</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В целом Национальный проект носит клиентоориентированный подход и предусматривает удовлетворение большинства потребностей бизнеса, при этом главная его составляющая заключается в обеспечении цифрового способа получения услуг. Акцент в Национальном проекте сделан на центры "Мой бизнес", которые должны стать главным поставщиком информации и единой точкой входа для предпринимателей. Центры "Мой бизнес" осуществляют эту функцию офлайн. В подобных региональных центрах выстраивается сервисный подход к поддержке малого и среднего предпринимательства от начала регистрации малого предприятия до перехода его в категорию среднего предприятия.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На территории Ярославской области реализация Национального проекта будет осуществляться в рамках региональной составляющей данного проекта, включающей в себя мероприятия РЦП. Региональная составляющая Национального проекта отвечает ключевым задачам по обеспечению достижения показателя увеличения численности занятых в секторе малого и среднего предпринимательства в Российской Федерации до 25 млн. человек к 2024 году. Необходимо увеличить среднюю продолжительность жизни предприятий малого и среднего бизнеса с 5 лет в настоящее время до 6 - 7 лет в 2024 году. На решение этой задачи будут работать как мероприятия РЦП, направленные на расширение доступа субъектов малого и среднего предпринимательства к финансовым ресурсам, в том числе к льготному финансированию, так и мероприятия по акселерации субъектов малого и среднего предпринимательства. Наряду с масштабной программой по предоставлению доступа к льготному кредитованию предлагается дальше развивать микрофинансирование и лизинг.</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Также необходимо вовлекать как можно большее количество граждан с соответствующими компетенциями в предпринимательскую деятельность. На решение данной задачи направлены мероприятия РЦП по улучшению условий ведения предпринимательской деятельности и популяризации предпринимательства, благодаря которым вход в бизнес станет простым, понятным, а условия ведения бизнеса более предсказуемыми.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Именно такой подход к развитию сектора малого и среднего предпринимательства, с одной стороны комплексный, а с другой - клиентоориентированный, позволит решить ключевые задачи, а также сосредоточить усилия и средства на тех проектах и мероприятиях, которые внесут наибольший вклад в достижение целевых показателей РЦП.</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3.5. Государственная поддержка малого и среднего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РЦП разработана взамен Областной целевой </w:t>
      </w:r>
      <w:hyperlink r:id="rId32" w:history="1">
        <w:r w:rsidRPr="006F0C32">
          <w:rPr>
            <w:rFonts w:ascii="Calibri" w:eastAsia="Times New Roman" w:hAnsi="Calibri" w:cs="Calibri"/>
            <w:color w:val="0000FF"/>
            <w:szCs w:val="20"/>
            <w:lang w:eastAsia="ru-RU"/>
          </w:rPr>
          <w:t>программы</w:t>
        </w:r>
      </w:hyperlink>
      <w:r w:rsidRPr="006F0C32">
        <w:rPr>
          <w:rFonts w:ascii="Calibri" w:eastAsia="Times New Roman" w:hAnsi="Calibri" w:cs="Calibri"/>
          <w:szCs w:val="20"/>
          <w:lang w:eastAsia="ru-RU"/>
        </w:rPr>
        <w:t xml:space="preserve"> "Развитие субъектов малого и среднего предпринимательства Ярославской области на 2019 - 2021 годы (подпрограммы государственной </w:t>
      </w:r>
      <w:hyperlink r:id="rId33" w:history="1">
        <w:r w:rsidRPr="006F0C32">
          <w:rPr>
            <w:rFonts w:ascii="Calibri" w:eastAsia="Times New Roman" w:hAnsi="Calibri" w:cs="Calibri"/>
            <w:color w:val="0000FF"/>
            <w:szCs w:val="20"/>
            <w:lang w:eastAsia="ru-RU"/>
          </w:rPr>
          <w:t>программы</w:t>
        </w:r>
      </w:hyperlink>
      <w:r w:rsidRPr="006F0C32">
        <w:rPr>
          <w:rFonts w:ascii="Calibri" w:eastAsia="Times New Roman" w:hAnsi="Calibri" w:cs="Calibri"/>
          <w:szCs w:val="20"/>
          <w:lang w:eastAsia="ru-RU"/>
        </w:rPr>
        <w:t xml:space="preserve"> Ярославской области "Экономическое развитие и инновационная экономика в Ярославской области" на 2014 - 2021 годы), утвержденной постановлением Правительства области от 04.02.2019 N 54-п "Об утверждении Областной целевой программы "Развитие субъектов малого и среднего предпринимательства Ярославской области" на 2019 - 2021 годы".</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В рамках реализации Областной целевой программы развития субъектов малого и среднего предпринимательства Ярославской области на 2016 - 2018 годы (подпрограммы государственной </w:t>
      </w:r>
      <w:hyperlink r:id="rId34" w:history="1">
        <w:r w:rsidRPr="006F0C32">
          <w:rPr>
            <w:rFonts w:ascii="Calibri" w:eastAsia="Times New Roman" w:hAnsi="Calibri" w:cs="Calibri"/>
            <w:color w:val="0000FF"/>
            <w:szCs w:val="20"/>
            <w:lang w:eastAsia="ru-RU"/>
          </w:rPr>
          <w:t>программы</w:t>
        </w:r>
      </w:hyperlink>
      <w:r w:rsidRPr="006F0C32">
        <w:rPr>
          <w:rFonts w:ascii="Calibri" w:eastAsia="Times New Roman" w:hAnsi="Calibri" w:cs="Calibri"/>
          <w:szCs w:val="20"/>
          <w:lang w:eastAsia="ru-RU"/>
        </w:rPr>
        <w:t xml:space="preserve"> Ярославской области "Экономическое развитие и инновационная экономика в Ярославской области" на 2014 - 2021 годы) на поддержку малого и среднего предпринимательства за 2016 - 2018 годы направлено 2398,2 млн. рублей, в том числе за счет:</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федерального бюджета - 231,0 млн. рублей;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областного бюджета - 663,0 млн. рублей;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местных бюджетов - 4,2 млн. рублей;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внебюджетных источников - 1500,0 млн. рублей.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Основные задачи государственной поддержки субъектов малого и среднего предпринимательства заключаются в формировании благоприятного предпринимательского климата, устранении нормативно-правовых, административных и организационных барьеров; расширении доступа малого предпринимательства к финансовым ресурсам; системном развитии инфраструктуры для предоставления малым и средним предприятиям комплексной финансовой, имущественной, информационной и консультационной поддержки.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В результате реализации мер государственной поддержки субъектов малого и среднего предпринимательства в области созданы и функционируют организации инфраструктуры поддержки малого и среднего бизнеса, ежегодно внедряются новые формы поддержки, осуществляется софинансирование муниципальных программ развития малого и среднего предпринимательства монопрофильных муниципальных образований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Благодаря финансовой поддержке в рамках реализации Областной целевой программы развития субъектов малого и среднего предпринимательства Ярославской области на 2016 - 2018 годы (подпрограммы государственной </w:t>
      </w:r>
      <w:hyperlink r:id="rId35" w:history="1">
        <w:r w:rsidRPr="006F0C32">
          <w:rPr>
            <w:rFonts w:ascii="Calibri" w:eastAsia="Times New Roman" w:hAnsi="Calibri" w:cs="Calibri"/>
            <w:color w:val="0000FF"/>
            <w:szCs w:val="20"/>
            <w:lang w:eastAsia="ru-RU"/>
          </w:rPr>
          <w:t>программы</w:t>
        </w:r>
      </w:hyperlink>
      <w:r w:rsidRPr="006F0C32">
        <w:rPr>
          <w:rFonts w:ascii="Calibri" w:eastAsia="Times New Roman" w:hAnsi="Calibri" w:cs="Calibri"/>
          <w:szCs w:val="20"/>
          <w:lang w:eastAsia="ru-RU"/>
        </w:rPr>
        <w:t xml:space="preserve"> Ярославской области "Экономическое развитие и инновационная экономика в Ярославской области" на 2014 - 2021 годы) за последние три года (с 2016 по 2018 год) оказана поддержка 137 субъектам малого и среднего предпринимательства, которыми создано 464 и сохранено 4685 рабочих мест.</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По итогам деятельности Фонда поддержки малого и среднего предпринимательства Ярославской области (микрокредитной компании) (далее - Фонд) за 2014 - 2018 годы предоставлена государственная поддержка 804 субъектам малого и среднего предпринимательства, в том числе: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по программе микрофинансирования с субъектами малого и среднего предпринимательства заключено 677 договоров микрозайма на сумму 872,3 млн. рублей;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по программе предоставления поручительств с субъектами малого и среднего предпринимательства заключено 127 договоров поручительства на сумму 574,4 млн. рублей, что позволило субъектам малого и среднего предпринимательства привлечь кредитные ресурсы на общую сумму 1280,3 млн. рублей.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В целях дальнейшего стимулирования малого и среднего предпринимательства в Ярославской области, становления его как высокотехнологичного, социально ориентированного и конкурентоспособного сектора экономики необходима дальнейшая реализация мероприятий, направленных на оказание субъектам малого и среднего бизнеса государственной поддержки.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РЦП являются поддержка муниципальных программ развития, имущественная поддержка, развитие и создание новых инфраструктурных объектов, поддержка субъектов малого и среднего предпринимательства, занимающихся социально значимыми видами деятельности, а также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туризма, здравоохранения и образования.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Результатами реализации Областной целевой программы развития субъектов малого и среднего предпринимательства Ярославской области на 2016 - 2018 годы (подпрограммы государственной </w:t>
      </w:r>
      <w:hyperlink r:id="rId36" w:history="1">
        <w:r w:rsidRPr="006F0C32">
          <w:rPr>
            <w:rFonts w:ascii="Calibri" w:eastAsia="Times New Roman" w:hAnsi="Calibri" w:cs="Calibri"/>
            <w:color w:val="0000FF"/>
            <w:szCs w:val="20"/>
            <w:lang w:eastAsia="ru-RU"/>
          </w:rPr>
          <w:t>программы</w:t>
        </w:r>
      </w:hyperlink>
      <w:r w:rsidRPr="006F0C32">
        <w:rPr>
          <w:rFonts w:ascii="Calibri" w:eastAsia="Times New Roman" w:hAnsi="Calibri" w:cs="Calibri"/>
          <w:szCs w:val="20"/>
          <w:lang w:eastAsia="ru-RU"/>
        </w:rPr>
        <w:t xml:space="preserve"> Ярославской области "Экономическое развитие и инновационная экономика в Ярославской области" на 2014 - 2021 годы) в 2016 - 2018 годах стали: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увеличение оборота продукции (работ, услуг), производимой малыми предприятиями Ярославской области (включая микропредприятия и индивидуальных предпринимателей);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рост поступления налогов на совокупный доход в консолидированный бюджет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3.6. Инфраструктура поддержки субъектов малого и среднего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В Ярославской области сформирована базовая инфраструктура поддержки субъектов малого и среднего предпринимательства, включающая в себя следующие организации: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государственное бюджетное учреждение Ярославской области "Корпорация развития малого и среднего предпринимательства (бизнес-инкубатор)" (далее - ГБУ ЯО "Корпорация развития МСП");</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Фонд;</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Тутаевский промышленный парк "Мастер" (далее - ТПП "Мастер");</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автономная некоммерческая организация "Центр экспорта Ярославской области" (далее - Центр экспорта);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Региональный центр инжиниринга;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Центр поддержки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акционерное общество "Региональная лизинговая компания Ярославской области" (далее - АО "РЛК ЯО").</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В октябре 2018 года в г. Ярославле открыт областной центр "Мой бизнес", объединяющий организации инфраструктуры поддержки малого и среднего предпринимательства: Центр поддержки предпринимательства, Региональный центр инжиниринга, Центр экспорта, Фонд, АО "РЛК ЯО", фонд развития промышленности и агропромышленного комплекса.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В центре "Мой бизнес" предприниматели могут в кратчайшие сроки получить полную и достоверную информацию обо всех мерах поддержки, оказываемых в регионе.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3.6.1. ГБУ ЯО "Корпорация развития МСП".</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Реализация государственной политики на региональном уровне в области поддержки субъектов малого и среднего предпринимательства на ранней стадии их деятельности (до 3 лет) осуществляется ГБУ ЯО "Корпорация развития МСП" путем предоставления в аренду нежилых помещений и оказания необходимых для ведения предпринимательской деятельности услуг.</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Основными целями деятельности ГБУ ЯО "Корпорация развития МСП" являются оказание государственной поддержки субъектам малого и среднего предпринимательства, создание и развитие инвестиционной инфраструктуры.</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Для достижения поставленных целей ГБУ ЯО "Корпорация развития МСП" осуществляет следующие основные виды деятельности: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оказание консультационных, бухгалтерских и юридических услуг, а также предоставление информационных услуг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 субъектов малого и среднего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экспертиза конкурсной документации, представленной субъектами малого и среднего предпринимательства для получения государственной поддержки;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предоставление в аренду субъектам малого предпринимательства нежилых помещений в бизнес-инкубаторе в порядке, определенном законодательством;</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техническое обслуживание и ремонт офисных машин и вычислительной техники в нежилых помещениях бизнес-инкубатора, предоставленных на льготных условиях в аренду субъектам малого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предоставление в аренду субъектам малого и среднего предпринимательства имущества промышленных парков;</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обеспечение деятельности региональных институтов развития для субъектов малого и среднего предпринимательства в целях содействия принятию решений и координации проектов, обеспечивающих развитие кластеров, в том числе инновационных кластеров, и кооперационное взаимодействие участников кластеров между собой;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выполнение функций технического заказчика, застройщика при строительстве, реконструкции и капитальном ремонте объектов инвестиционной инфраструктуры, находящейся в собственности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иные виды деятельности, предусмотренные уставом ГБУ ЯО "Корпорация развития МСП".</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ГБУ ЯО "Корпорация развития МСП" реализует комплексный цикл бизнес-инкубирования "Лифт для стартующего предпринимателя", включающий в себя реализацию следующих задач:</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3.6.1.1. Преинкубирование, или процесс поиска и последующего развития перспективных бизнес-проектов с инновационной или производственной составляющей (потенциальных резидентов ГБУ ЯО "Корпорация развития МСП"), направленный на коммерциализацию и развитие проекта.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3.6.1.2. Инкубирование, или основной процесс коммерциализации и развития проектов - резидентов бизнес-инкубатора, размещенных на площадке бизнес-инкубатора. Процесс инкубирования включает закрепление за каждым проектом персонального менеджера, отвечающего за сопровождение резидента в рамках утвержденного в учреждении каталога бесплатных услуг бизнес-инкубатора. При этом общее количество проектов у одного менеджера не должно превышать 8.</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3.6.1.3. Постинкубирование, или процесс формирования истории успеха и получения статистической информации о деятельности субъектов малого предпринимательства, прошедших процесс инкубации или участвующих в нем.</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ГБУ ЯО "Корпорация развития МСП" предоставляет в аренду нежилые помещения в ярославском бизнес-инкубаторе, который был открыт 26 мая 2009 года.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Общая площадь помещений бизнес-инкубатора, закрепленных за ГБУ ЯО "Корпорация развития МСП" на праве оперативного управления, составляет 3006,8 кв. метра (часть здания), размер площади, доступной для предоставления в аренду компаниям-клиентам, - 1584,3 кв. метра. В бизнес-инкубаторе имеются: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переговорная комната (площадь - 47,2 кв. метра) с круглым столом на 12 мест, с дополнительными посадочными местами до 20, оборудованная персональным компьютером с устройством для проведения презентаций, плазменной панелью с диагональю 50 дюймов, мультимедиапроектором, DVD-устройством, polycom-устройством для видео-конференц-связи, с возможностью использования интерактивной доски;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конференц-зал (площадь - 106,2 кв. метра) на 90 посадочных мест, с президиумом на 4 - 6 человек, оборудованный персональным компьютером с устройством для проведения презентаций, плазменной панелью с диагональю 50 дюймов, мультимедиапроектором, проводными и радиомикрофонами, документ-камерой, с возможностью использования интерактивной доски.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3.6.2. Фонд.</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Фонд создан в 2010 году Правительством области в рамках реализации Областной целевой </w:t>
      </w:r>
      <w:hyperlink r:id="rId37" w:history="1">
        <w:r w:rsidRPr="006F0C32">
          <w:rPr>
            <w:rFonts w:ascii="Calibri" w:eastAsia="Times New Roman" w:hAnsi="Calibri" w:cs="Calibri"/>
            <w:color w:val="0000FF"/>
            <w:szCs w:val="20"/>
            <w:lang w:eastAsia="ru-RU"/>
          </w:rPr>
          <w:t>программы</w:t>
        </w:r>
      </w:hyperlink>
      <w:r w:rsidRPr="006F0C32">
        <w:rPr>
          <w:rFonts w:ascii="Calibri" w:eastAsia="Times New Roman" w:hAnsi="Calibri" w:cs="Calibri"/>
          <w:szCs w:val="20"/>
          <w:lang w:eastAsia="ru-RU"/>
        </w:rPr>
        <w:t xml:space="preserve"> развития субъектов малого и среднего предпринимательства Ярославской области на 2010 - 2012 годы, утвержденной постановлением Правительства области от 08.10.2009 N 982-п "Об Областной целевой программе развития субъектов малого и среднего предпринимательства Ярославской области на 2010 - 2012 годы".</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Основной целью деятельности Фонда является развитие и поддержка малого и среднего бизнеса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Фонд является некоммерческой организацией и осуществляет следующие основные виды деятельности: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 декабря 2010 года - микрофинансовая деятельность (предоставление субъектам малого и среднего предпринимательства микрозаймов в размере до 5 млн. рублей на срок до 3 лет по льготной процентной ставке от 1/2 размера ключевой ставки Центрального банка Российской Федерации, установленной на дату заключения договора займа, на условиях обеспеченности, срочности, платности, возвратности и целевого использования);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 января 2014 года - деятельность по предоставлению субъектам малого и среднего предпринимательства поручительств по обязательствам, возникшим при заключении кредитных договоров, договоров банковской гарантии и договоров лизинга. Максимальный срок договора поручительства не может превышать 5 лет. Размер одного поручительства Фонда не может превышать 70 процентов от суммы обязательств заемщика, по которым предоставляется поручительство Фонда, и в любом случае поручительство Фонда не может превышать 25 млн. рублей по одному договору поручительства.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3.6.3. ТПП "Мастер".</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ТПП "Мастер" представляет собой комплекс, состоящий из производственных помещений общей площадью 54,1 тыс. кв. метров (из них реконструировано 46,4 тыс. кв. метров), в том числе полезной площадью 43,99 тыс. кв. метров (из них реконструировано 39,06 тыс. кв. метров), полностью обеспеченных транспортной, энергетической и сервисной инфраструктурой, расположенных на земельных участках общей площадью более 14,2 га.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Создание ТПП "Мастер" началось в 2011 году, а уже в январе 2013 года состоялось его официальное открытие и размещение резидентов парка.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На территории ТПП "Мастер" функционирует собственная блочно-модульная котельная, построены наружные сети водопровода и канализации.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Объекты недвижимости находятся в собственности Ярославской области, переданы в оперативное управление ГБУ ЯО "Корпорация развития МСП".</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На территории ТПП "Мастер" предоставляется блок базовых услуг, необходимых для функционирования производства компаний - резидентов парка, включающий: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обеспечение электрической энергией;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обеспечение тепловой энергией;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подачу водопроводной воды;</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обеспечение водоотведения;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охрану территории промышленного парка;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клининговые услуги, включая вывоз твердых бытовых отходов;</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предоставление охраняемой парковки.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3.6.4. Центр экспорта.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Центр экспорта создан Правительством области в феврале 2017 года в целях поддержки экспортно ориентированных предприятий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Деятельность Центра экспорта направлена на продвижение и сбыт продукции предприятий области на межрегиональных и международных рынках.</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Услуги, оказываемые Центром экспорта: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организация участия компаний Ярославской области в международных деловых миссиях, международных выставках, переговорах;</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консультационные услуги (в том числе с привлечением профильных экспертов) по вопросам экспортной деятельности;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подготовка и перевод на иностранные языки презентационных материалов;</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создание версий сайта предприятия на иностранном языке;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организация в Ярославской области обучения в рамках программы экспортных семинаров "Жизненный цикл экспортного проекта" акционерного общества "Российский экспортный центр";</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формирование и распространение каталога экспортеров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организация участия в круглых столах и других информационных мероприятиях;</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информационная поддержка, направленная на организацию участия в выставочных мероприятиях, форумах, B2B-встречах, которые проходят в Российской Федерации и за рубежом;</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поиск партнеров за рубежом;</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организация взаимодействия с акционерным обществом "Российский экспортный центр";</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содействие в приведении продукции в соответствие с требованиями, необходимыми для экспорта (стандартизация, сертификация, получение необходимых разрешений);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содействие в обеспечении защиты интеллектуальной собственности (патенты, товарные знаки и др.);</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содействие в размещении на электронных торговых площадках.</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Услуги Центра экспорта оказываются бесплатно или на условиях софинансирования, при выполнении следующих условий: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компания включена в единый реестр субъектов малого и среднего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компания зарегистрирована на территории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Центром экспорта заключены соглашения: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 реализации образовательного проекта акционерного общества "Российский экспортный центр" на территории Ярославской области (апрель 2017 года);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 сотрудничестве в сфере развития экспортной деятельности - с Ассоциацией малых и средних экспортеров и о сотрудничестве в сфере развития предпринимательства - с Торгово-промышленной палатой г. Еревана (май 2017 года);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 принципах взаимодействия - с торговым представительством Российской Федерации в Королевстве Испания (сентябрь 2017 года).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При участии Центра экспорта в июне 2017 года подписано Соглашение о сотрудничестве по вопросам экспортной деятельности между акционерным обществом "Российский экспортный центр" и Правительством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3.6.5. Региональный центр инжиниринга.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Региональный центр инжиниринга создан по инициативе Правительства области при поддержке Министерства экономического развития Российской Федерации на базе ГБУ ЯО "Корпорация развития МСП" в 2016 году.</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Целями деятельности Регионального центра инжиниринга являются: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развитие системы инжинирингового аутсорсинга, которая позволит субъектам малого и среднего предпринимательства достичь требуемого технологического уровня и освоить необходимые компетенции, чтобы встроиться в производственные цепочки крупных предприятий опорных отраслей промышленности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формирование и актуализация базы данных промышленных компаний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развитие собственных исследовательских, научных и проектно-конструкторских компетенций.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Основные услуги, оказываемые Региональным центром инжиниринга: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определение индекса технологической готовности;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содействие в разработке программ модернизации, технического перевооружения, реконструкции производства;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содействие в составлении бизнес-планов, технико-экономических обоснований, инвестиционных меморандумов для инвестиционных проектов предприятий малого и среднего бизнеса;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разработка индивидуальной карты развития предприятия;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квалификационная оценка субъекта малого и среднего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консультационные услуги по защите прав на результаты интеллектуальной деятельности (патентные услуги);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анализ потенциала предприятия;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международная сертификация предприятий по системам менеджмента качества;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разработка конструкции узлов и деталей по заданию заказчика, изготовление опытных образцов промышленных изделий, технологического оборудования, отдельных узлов и деталей, оснастки производственного оборудования;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разработка управляющих программ, алгоритмов обработки узлов и деталей, включая их улучшение и оптимизацию;</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разработка и моделирование процессов обработки узлов и деталей, включая их оптимизацию;</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подбор инструментов и оптимизация технологических процессов деталей и узлов по требованию заказчика.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Стоимость услуг, оказываемых Региональным центром инжиниринга субъектам малого и среднего предпринимательства, составляет:</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по инженерным услугам - 25 процентов от рыночной стоимости;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по неинженерным услугам - 10 процентов от рыночной стоимости.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3.6.6. Центр поддержки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Центр поддержки предпринимательства создан по инициативе Правительства области при поддержке Министерства экономического развития Российской Федерации на базе ГБУ ЯО "Корпорация развития МСП" в 2018 году.</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Целью деятельности Центра поддержки предпринимательства является реализация государственной региональной политики развития и поддержки субъектов малого и среднего предпринимательства, в том числе: обеспечение благоприятных условий для развития конкурентоспособности субъектов малого и среднего предпринимательства, обеспечение занятости населения и развитие самозанятости, увеличение количества субъектов малого и среднего предпринимательства, увеличение доли производимых субъектами малого и среднего предпринимательства товаров (работ, услуг) в объеме внутреннего регионального продукта.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Центр поддержки предпринимательства проводит бесплатные образовательные мероприятия для предпринимателей и оказывает им консультационные услуги по всем основным тематикам, с которыми сталкиваются предприниматели, в том числе по вопросам:</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финансового планирования (бюджетирование, оптимизация, налогообложение, бухгалтерские услуги, привлечение инвестиций и займов и иные);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маркетингового сопровождения деятельности и бизнес-планирования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организация системы сбыта продукции и иные);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 и иные);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правового обеспечения деятельности субъекта малого и среднего предпринимательства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 и иные);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информационного сопровождения деятельности субъектов малого и среднего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подбора персонала, применения трудового законодательства Российской Федерации, в том числе оформления документов, необходимых для приема на работу, а также разрешений на право привлечения иностранной рабочей силы, и иным;</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получения кредитных и иных финансовых ресурсов.</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3.6.7. АО "РЛК ЯО".</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В феврале 2018 года Ярославская область была признана победителем проводившегося акционерным обществом "Федеральная корпорация по развитию малого и среднего предпринимательства" конкурсного отбора субъектов Российской Федерации на право учреждения региональной лизинговой компании в рамках реализации программы льготного лизинга оборудования. В мае 2018 года создано АО "РЛК ЯО", учредителями которого являются акционерное общество "Федеральная корпорация по развитию малого и среднего предпринимательства" и Ярославская область.</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Основными целями деятельности АО "РЛК ЯО" являются оказание поддержки субъектам малого и среднего предпринимательства в порядке, предусмотренном Федеральным </w:t>
      </w:r>
      <w:hyperlink r:id="rId38" w:history="1">
        <w:r w:rsidRPr="006F0C32">
          <w:rPr>
            <w:rFonts w:ascii="Calibri" w:eastAsia="Times New Roman" w:hAnsi="Calibri" w:cs="Calibri"/>
            <w:color w:val="0000FF"/>
            <w:szCs w:val="20"/>
            <w:lang w:eastAsia="ru-RU"/>
          </w:rPr>
          <w:t>законом</w:t>
        </w:r>
      </w:hyperlink>
      <w:r w:rsidRPr="006F0C32">
        <w:rPr>
          <w:rFonts w:ascii="Calibri" w:eastAsia="Times New Roman" w:hAnsi="Calibri" w:cs="Calibri"/>
          <w:szCs w:val="20"/>
          <w:lang w:eastAsia="ru-RU"/>
        </w:rPr>
        <w:t xml:space="preserve"> от 24 июля 2007 года N 209-ФЗ "О развитии малого и среднего предпринимательства в Российской Федерации", путем реализации механизмов лизинга, а также извлечение прибыли от деятельности.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Основным видом деятельности АО "РЛК ЯО" является оказание услуг в сфере финансовой аренды (лизинга).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Уставный капитал АО "РЛК ЯО" составляет 2,0 млрд. рублей и состоит из 2 миллионов штук обыкновенных именных бездокументарных акций номинальной стоимостью 1000 рублей каждая.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Программой льготного лизинга АО "РЛК ЯО" могут воспользоваться субъекты индивидуального и малого предпринимательства,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и/или импортного производства. Приоритетными видами деятельности для предоставления льготного финансирования являются высокотехнологичные обрабатывающие производства, в том числе переработка и хранение сельскохозяйственной продукции, имеющие экспортный потенциал.</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Предметы и параметры лизинга: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высокотехнологичное и инновационное оборудование;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промышленное оборудование;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оборудование в сфере переработки и хранения сельскохозяйственной продукции и другое оборудование;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авансовый платеж - от 0 процентов стоимости предмета лизинга;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процентная ставка: 6 процентов годовых - для российского оборудования, 8 процентов - для иностранного оборудования;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сумма финансирования - от 2,5 до 200 млн. рублей.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Общие требования к лизингополучателю:</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резидент Российской Федерации;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субъект индивидуального или малого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выручка за 12 месяцев - до 800 млн. рублей;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среднесписочная численность сотрудников - до 100 человек;</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наличие поручительства физических лиц, владеющих долей/паем лизингополучателя в размере более 50 процентов.</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Сотрудничество с АО "РЛК ЯО" позволит субъектам индивидуального и малого предпринимательства за счет модернизации и укрепления производственного потенциала в значительной степени увеличить объемы выпускаемой продукции, получить дополнительные возможности для расширения рынков сбыта, в том числе за счет сотрудничества с крупнейшими заказчиками с государственным участием.</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1"/>
        <w:rPr>
          <w:rFonts w:ascii="Calibri" w:eastAsia="Times New Roman" w:hAnsi="Calibri" w:cs="Calibri"/>
          <w:b/>
          <w:szCs w:val="20"/>
          <w:lang w:eastAsia="ru-RU"/>
        </w:rPr>
      </w:pPr>
      <w:r w:rsidRPr="006F0C32">
        <w:rPr>
          <w:rFonts w:ascii="Calibri" w:eastAsia="Times New Roman" w:hAnsi="Calibri" w:cs="Calibri"/>
          <w:b/>
          <w:szCs w:val="20"/>
          <w:lang w:eastAsia="ru-RU"/>
        </w:rPr>
        <w:t>II. Цель РЦП</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sectPr w:rsidR="006F0C32" w:rsidRPr="006F0C3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706"/>
        <w:gridCol w:w="1417"/>
        <w:gridCol w:w="1191"/>
        <w:gridCol w:w="770"/>
        <w:gridCol w:w="770"/>
        <w:gridCol w:w="770"/>
        <w:gridCol w:w="770"/>
        <w:gridCol w:w="774"/>
      </w:tblGrid>
      <w:tr w:rsidR="006F0C32" w:rsidRPr="006F0C32" w:rsidTr="00C40000">
        <w:tc>
          <w:tcPr>
            <w:tcW w:w="2438"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Наименование цели</w:t>
            </w:r>
          </w:p>
        </w:tc>
        <w:tc>
          <w:tcPr>
            <w:tcW w:w="11168" w:type="dxa"/>
            <w:gridSpan w:val="8"/>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Показатель</w:t>
            </w:r>
          </w:p>
        </w:tc>
      </w:tr>
      <w:tr w:rsidR="006F0C32" w:rsidRPr="006F0C32" w:rsidTr="00C40000">
        <w:tc>
          <w:tcPr>
            <w:tcW w:w="2438" w:type="dxa"/>
            <w:vMerge/>
          </w:tcPr>
          <w:p w:rsidR="006F0C32" w:rsidRPr="006F0C32" w:rsidRDefault="006F0C32" w:rsidP="006F0C32"/>
        </w:tc>
        <w:tc>
          <w:tcPr>
            <w:tcW w:w="4706"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наименование</w:t>
            </w:r>
          </w:p>
        </w:tc>
        <w:tc>
          <w:tcPr>
            <w:tcW w:w="1417"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единица измерения</w:t>
            </w:r>
          </w:p>
        </w:tc>
        <w:tc>
          <w:tcPr>
            <w:tcW w:w="1191"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базовое значение (2018 год)</w:t>
            </w:r>
          </w:p>
        </w:tc>
        <w:tc>
          <w:tcPr>
            <w:tcW w:w="3854" w:type="dxa"/>
            <w:gridSpan w:val="5"/>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плановое значение</w:t>
            </w:r>
          </w:p>
        </w:tc>
      </w:tr>
      <w:tr w:rsidR="006F0C32" w:rsidRPr="006F0C32" w:rsidTr="00C40000">
        <w:tc>
          <w:tcPr>
            <w:tcW w:w="2438" w:type="dxa"/>
            <w:vMerge/>
          </w:tcPr>
          <w:p w:rsidR="006F0C32" w:rsidRPr="006F0C32" w:rsidRDefault="006F0C32" w:rsidP="006F0C32"/>
        </w:tc>
        <w:tc>
          <w:tcPr>
            <w:tcW w:w="4706" w:type="dxa"/>
            <w:vMerge/>
          </w:tcPr>
          <w:p w:rsidR="006F0C32" w:rsidRPr="006F0C32" w:rsidRDefault="006F0C32" w:rsidP="006F0C32"/>
        </w:tc>
        <w:tc>
          <w:tcPr>
            <w:tcW w:w="1417" w:type="dxa"/>
            <w:vMerge/>
          </w:tcPr>
          <w:p w:rsidR="006F0C32" w:rsidRPr="006F0C32" w:rsidRDefault="006F0C32" w:rsidP="006F0C32"/>
        </w:tc>
        <w:tc>
          <w:tcPr>
            <w:tcW w:w="1191" w:type="dxa"/>
            <w:vMerge/>
          </w:tcPr>
          <w:p w:rsidR="006F0C32" w:rsidRPr="006F0C32" w:rsidRDefault="006F0C32" w:rsidP="006F0C32"/>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2020 год</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2021 год</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2022 год</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2023 год</w:t>
            </w:r>
          </w:p>
        </w:tc>
        <w:tc>
          <w:tcPr>
            <w:tcW w:w="7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2024 год</w:t>
            </w:r>
          </w:p>
        </w:tc>
      </w:tr>
      <w:tr w:rsidR="006F0C32" w:rsidRPr="006F0C32" w:rsidTr="00C40000">
        <w:tc>
          <w:tcPr>
            <w:tcW w:w="2438"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470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w:t>
            </w:r>
          </w:p>
        </w:tc>
        <w:tc>
          <w:tcPr>
            <w:tcW w:w="119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6</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7</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8</w:t>
            </w:r>
          </w:p>
        </w:tc>
        <w:tc>
          <w:tcPr>
            <w:tcW w:w="7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9</w:t>
            </w:r>
          </w:p>
        </w:tc>
      </w:tr>
      <w:tr w:rsidR="006F0C32" w:rsidRPr="006F0C32" w:rsidTr="00C40000">
        <w:tc>
          <w:tcPr>
            <w:tcW w:w="2438" w:type="dxa"/>
            <w:vMerge w:val="restart"/>
            <w:tcBorders>
              <w:bottom w:val="nil"/>
            </w:tcBorders>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Оказание содействия развитию субъектов малого и среднего предпринимательства на основе формирования сервисной модели поддержки предпринимательства</w:t>
            </w:r>
          </w:p>
        </w:tc>
        <w:tc>
          <w:tcPr>
            <w:tcW w:w="470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субъектов малого и среднего предпринимательства, получивших государственную поддержку</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единиц</w:t>
            </w:r>
          </w:p>
        </w:tc>
        <w:tc>
          <w:tcPr>
            <w:tcW w:w="119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1546</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highlight w:val="yellow"/>
                <w:lang w:eastAsia="ru-RU"/>
              </w:rPr>
              <w:t>2155</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2250</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2360</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2480</w:t>
            </w:r>
          </w:p>
        </w:tc>
        <w:tc>
          <w:tcPr>
            <w:tcW w:w="7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2600</w:t>
            </w:r>
          </w:p>
        </w:tc>
      </w:tr>
      <w:tr w:rsidR="006F0C32" w:rsidRPr="006F0C32" w:rsidTr="00C40000">
        <w:tc>
          <w:tcPr>
            <w:tcW w:w="2438" w:type="dxa"/>
            <w:vMerge/>
            <w:tcBorders>
              <w:bottom w:val="nil"/>
            </w:tcBorders>
          </w:tcPr>
          <w:p w:rsidR="006F0C32" w:rsidRPr="006F0C32" w:rsidRDefault="006F0C32" w:rsidP="006F0C32"/>
        </w:tc>
        <w:tc>
          <w:tcPr>
            <w:tcW w:w="470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поступление налогов на совокупный доход в консолидированный бюджет Ярославской области</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млн. рублей</w:t>
            </w:r>
          </w:p>
        </w:tc>
        <w:tc>
          <w:tcPr>
            <w:tcW w:w="119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3364,9</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3550</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3650</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3750</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3850</w:t>
            </w:r>
          </w:p>
        </w:tc>
        <w:tc>
          <w:tcPr>
            <w:tcW w:w="7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4000</w:t>
            </w:r>
          </w:p>
        </w:tc>
      </w:tr>
      <w:tr w:rsidR="006F0C32" w:rsidRPr="006F0C32" w:rsidTr="00C40000">
        <w:tc>
          <w:tcPr>
            <w:tcW w:w="2438" w:type="dxa"/>
            <w:vMerge/>
            <w:tcBorders>
              <w:bottom w:val="nil"/>
            </w:tcBorders>
          </w:tcPr>
          <w:p w:rsidR="006F0C32" w:rsidRPr="006F0C32" w:rsidRDefault="006F0C32" w:rsidP="006F0C32"/>
        </w:tc>
        <w:tc>
          <w:tcPr>
            <w:tcW w:w="470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оборот продукции (работ, услуг) субъектов малого и среднего предпринимательства (с учетом микропредприятий без индивидуальных предпринимателей)</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процентов к базовому году</w:t>
            </w:r>
          </w:p>
        </w:tc>
        <w:tc>
          <w:tcPr>
            <w:tcW w:w="119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100</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100,5</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101</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101,5</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102</w:t>
            </w:r>
          </w:p>
        </w:tc>
        <w:tc>
          <w:tcPr>
            <w:tcW w:w="7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103</w:t>
            </w:r>
          </w:p>
        </w:tc>
      </w:tr>
      <w:tr w:rsidR="006F0C32" w:rsidRPr="006F0C32" w:rsidTr="00C40000">
        <w:tc>
          <w:tcPr>
            <w:tcW w:w="2438" w:type="dxa"/>
            <w:vMerge/>
            <w:tcBorders>
              <w:bottom w:val="nil"/>
            </w:tcBorders>
          </w:tcPr>
          <w:p w:rsidR="006F0C32" w:rsidRPr="006F0C32" w:rsidRDefault="006F0C32" w:rsidP="006F0C32"/>
        </w:tc>
        <w:tc>
          <w:tcPr>
            <w:tcW w:w="470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оборот продукции (работ, услуг) субъектов малого и среднего предпринимательства (с учетом микропредприятий без индивидуальных предпринимателей) в расчете на одного работника субъекта малого и среднего предпринимательства</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процентов к базовому году</w:t>
            </w:r>
          </w:p>
        </w:tc>
        <w:tc>
          <w:tcPr>
            <w:tcW w:w="119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100</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101</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102</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103</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104</w:t>
            </w:r>
          </w:p>
        </w:tc>
        <w:tc>
          <w:tcPr>
            <w:tcW w:w="7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105</w:t>
            </w:r>
          </w:p>
        </w:tc>
      </w:tr>
      <w:tr w:rsidR="006F0C32" w:rsidRPr="006F0C32" w:rsidTr="00C40000">
        <w:tc>
          <w:tcPr>
            <w:tcW w:w="2438" w:type="dxa"/>
            <w:vMerge/>
            <w:tcBorders>
              <w:bottom w:val="nil"/>
            </w:tcBorders>
          </w:tcPr>
          <w:p w:rsidR="006F0C32" w:rsidRPr="006F0C32" w:rsidRDefault="006F0C32" w:rsidP="006F0C32"/>
        </w:tc>
        <w:tc>
          <w:tcPr>
            <w:tcW w:w="470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единиц</w:t>
            </w:r>
          </w:p>
        </w:tc>
        <w:tc>
          <w:tcPr>
            <w:tcW w:w="119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576</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595</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625</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655</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690</w:t>
            </w:r>
          </w:p>
        </w:tc>
        <w:tc>
          <w:tcPr>
            <w:tcW w:w="7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725</w:t>
            </w:r>
          </w:p>
        </w:tc>
      </w:tr>
      <w:tr w:rsidR="006F0C32" w:rsidRPr="006F0C32" w:rsidTr="00C40000">
        <w:tc>
          <w:tcPr>
            <w:tcW w:w="2438" w:type="dxa"/>
            <w:vMerge w:val="restart"/>
            <w:tcBorders>
              <w:top w:val="nil"/>
              <w:bottom w:val="nil"/>
            </w:tcBorders>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470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доля обрабатывающей промышленности в обороте субъектов малого и среднего предпринимательства (без учета микропредприятий и индивидуальных предпринимателей)</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процентов</w:t>
            </w:r>
          </w:p>
        </w:tc>
        <w:tc>
          <w:tcPr>
            <w:tcW w:w="119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24,4</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24,5</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24,6</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24,7</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24,8</w:t>
            </w:r>
          </w:p>
        </w:tc>
        <w:tc>
          <w:tcPr>
            <w:tcW w:w="7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25</w:t>
            </w:r>
          </w:p>
        </w:tc>
      </w:tr>
      <w:tr w:rsidR="006F0C32" w:rsidRPr="006F0C32" w:rsidTr="00C40000">
        <w:tc>
          <w:tcPr>
            <w:tcW w:w="2438" w:type="dxa"/>
            <w:vMerge/>
            <w:tcBorders>
              <w:top w:val="nil"/>
              <w:bottom w:val="nil"/>
            </w:tcBorders>
          </w:tcPr>
          <w:p w:rsidR="006F0C32" w:rsidRPr="006F0C32" w:rsidRDefault="006F0C32" w:rsidP="006F0C32"/>
        </w:tc>
        <w:tc>
          <w:tcPr>
            <w:tcW w:w="470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процентов</w:t>
            </w:r>
          </w:p>
        </w:tc>
        <w:tc>
          <w:tcPr>
            <w:tcW w:w="119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22,0</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22,1</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22,2</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22,3</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22,4</w:t>
            </w:r>
          </w:p>
        </w:tc>
        <w:tc>
          <w:tcPr>
            <w:tcW w:w="7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22,5</w:t>
            </w:r>
          </w:p>
        </w:tc>
      </w:tr>
      <w:tr w:rsidR="006F0C32" w:rsidRPr="006F0C32" w:rsidTr="00C40000">
        <w:tc>
          <w:tcPr>
            <w:tcW w:w="2438" w:type="dxa"/>
            <w:vMerge/>
            <w:tcBorders>
              <w:top w:val="nil"/>
              <w:bottom w:val="nil"/>
            </w:tcBorders>
          </w:tcPr>
          <w:p w:rsidR="006F0C32" w:rsidRPr="006F0C32" w:rsidRDefault="006F0C32" w:rsidP="006F0C32"/>
        </w:tc>
        <w:tc>
          <w:tcPr>
            <w:tcW w:w="470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Ярославской области</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единиц</w:t>
            </w:r>
          </w:p>
        </w:tc>
        <w:tc>
          <w:tcPr>
            <w:tcW w:w="119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43,3</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41</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42</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43</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44</w:t>
            </w:r>
          </w:p>
        </w:tc>
        <w:tc>
          <w:tcPr>
            <w:tcW w:w="7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45</w:t>
            </w:r>
          </w:p>
        </w:tc>
      </w:tr>
      <w:tr w:rsidR="006F0C32" w:rsidRPr="006F0C32" w:rsidTr="00C40000">
        <w:tc>
          <w:tcPr>
            <w:tcW w:w="2438" w:type="dxa"/>
            <w:vMerge/>
            <w:tcBorders>
              <w:top w:val="nil"/>
              <w:bottom w:val="nil"/>
            </w:tcBorders>
          </w:tcPr>
          <w:p w:rsidR="006F0C32" w:rsidRPr="006F0C32" w:rsidRDefault="006F0C32" w:rsidP="006F0C32"/>
        </w:tc>
        <w:tc>
          <w:tcPr>
            <w:tcW w:w="470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доля кредитов, выданных субъектам малого и среднего предпринимательства, в общем кредитном портфеле юридических лиц и индивидуальных предпринимателей</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процентов</w:t>
            </w:r>
          </w:p>
        </w:tc>
        <w:tc>
          <w:tcPr>
            <w:tcW w:w="119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26,2</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26,5</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27</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28</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29</w:t>
            </w:r>
          </w:p>
        </w:tc>
        <w:tc>
          <w:tcPr>
            <w:tcW w:w="7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30</w:t>
            </w:r>
          </w:p>
        </w:tc>
      </w:tr>
      <w:tr w:rsidR="006F0C32" w:rsidRPr="006F0C32" w:rsidTr="00C40000">
        <w:tc>
          <w:tcPr>
            <w:tcW w:w="2438" w:type="dxa"/>
            <w:vMerge/>
            <w:tcBorders>
              <w:top w:val="nil"/>
              <w:bottom w:val="nil"/>
            </w:tcBorders>
          </w:tcPr>
          <w:p w:rsidR="006F0C32" w:rsidRPr="006F0C32" w:rsidRDefault="006F0C32" w:rsidP="006F0C32"/>
        </w:tc>
        <w:tc>
          <w:tcPr>
            <w:tcW w:w="470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количество муниципальных районов (городских округов), на территории которых зафиксирована положительная динамика количества зарегистрированных малых и средних предприятий</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единиц</w:t>
            </w:r>
          </w:p>
        </w:tc>
        <w:tc>
          <w:tcPr>
            <w:tcW w:w="119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6</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7</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8</w:t>
            </w:r>
          </w:p>
        </w:tc>
        <w:tc>
          <w:tcPr>
            <w:tcW w:w="7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9</w:t>
            </w:r>
          </w:p>
        </w:tc>
      </w:tr>
      <w:tr w:rsidR="006F0C32" w:rsidRPr="006F0C32" w:rsidTr="00C40000">
        <w:tc>
          <w:tcPr>
            <w:tcW w:w="2438" w:type="dxa"/>
            <w:tcBorders>
              <w:top w:val="nil"/>
            </w:tcBorders>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470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доля средств, направляемых на реализацию мероприятий РЦП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процентов</w:t>
            </w:r>
          </w:p>
        </w:tc>
        <w:tc>
          <w:tcPr>
            <w:tcW w:w="119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5,3</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5,9</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14,4</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3,8</w:t>
            </w:r>
          </w:p>
        </w:tc>
        <w:tc>
          <w:tcPr>
            <w:tcW w:w="77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6,5</w:t>
            </w:r>
          </w:p>
        </w:tc>
        <w:tc>
          <w:tcPr>
            <w:tcW w:w="7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11,6</w:t>
            </w:r>
          </w:p>
        </w:tc>
      </w:tr>
    </w:tbl>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1"/>
        <w:rPr>
          <w:rFonts w:ascii="Calibri" w:eastAsia="Times New Roman" w:hAnsi="Calibri" w:cs="Calibri"/>
          <w:b/>
          <w:szCs w:val="20"/>
          <w:lang w:eastAsia="ru-RU"/>
        </w:rPr>
      </w:pPr>
      <w:r w:rsidRPr="006F0C32">
        <w:rPr>
          <w:rFonts w:ascii="Calibri" w:eastAsia="Times New Roman" w:hAnsi="Calibri" w:cs="Calibri"/>
          <w:b/>
          <w:szCs w:val="20"/>
          <w:lang w:eastAsia="ru-RU"/>
        </w:rPr>
        <w:t>III. Задачи и проекты РЦП</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3288"/>
        <w:gridCol w:w="1587"/>
        <w:gridCol w:w="816"/>
        <w:gridCol w:w="816"/>
        <w:gridCol w:w="816"/>
        <w:gridCol w:w="816"/>
        <w:gridCol w:w="816"/>
      </w:tblGrid>
      <w:tr w:rsidR="006F0C32" w:rsidRPr="006F0C32" w:rsidTr="00C40000">
        <w:tc>
          <w:tcPr>
            <w:tcW w:w="567"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N</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п/п</w:t>
            </w:r>
          </w:p>
        </w:tc>
        <w:tc>
          <w:tcPr>
            <w:tcW w:w="4082"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Наименование задачи/проекта</w:t>
            </w:r>
          </w:p>
        </w:tc>
        <w:tc>
          <w:tcPr>
            <w:tcW w:w="8955" w:type="dxa"/>
            <w:gridSpan w:val="7"/>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Результат</w:t>
            </w:r>
          </w:p>
        </w:tc>
      </w:tr>
      <w:tr w:rsidR="006F0C32" w:rsidRPr="006F0C32" w:rsidTr="00C40000">
        <w:tc>
          <w:tcPr>
            <w:tcW w:w="567" w:type="dxa"/>
            <w:vMerge/>
          </w:tcPr>
          <w:p w:rsidR="006F0C32" w:rsidRPr="006F0C32" w:rsidRDefault="006F0C32" w:rsidP="006F0C32"/>
        </w:tc>
        <w:tc>
          <w:tcPr>
            <w:tcW w:w="4082" w:type="dxa"/>
            <w:vMerge/>
          </w:tcPr>
          <w:p w:rsidR="006F0C32" w:rsidRPr="006F0C32" w:rsidRDefault="006F0C32" w:rsidP="006F0C32"/>
        </w:tc>
        <w:tc>
          <w:tcPr>
            <w:tcW w:w="3288"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наименование</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единица измерения</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2020 год</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2021 год</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2022 год</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2023 год</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2024 год</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4082"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3288"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6</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7</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8</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9</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408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Задача 1. Развитие системы финансовой поддержки субъектов малого и среднего предпринимательства</w:t>
            </w:r>
          </w:p>
        </w:tc>
        <w:tc>
          <w:tcPr>
            <w:tcW w:w="3288"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субъектов малого и среднего предпринимательства, получивших финансовую поддержку в ДИиП</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единиц</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highlight w:val="yellow"/>
                <w:lang w:eastAsia="ru-RU"/>
              </w:rPr>
              <w:t>27</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14</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14</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20</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20</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408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Задача 2. Развитие инфраструктуры поддержки субъектов малого и среднего предпринимательства, а также имущественная поддержка субъектов малого и среднего предпринимательства</w:t>
            </w:r>
          </w:p>
        </w:tc>
        <w:tc>
          <w:tcPr>
            <w:tcW w:w="3288"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субъектов малого и среднего предпринимательства, размещенных на территории промышленного парка</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единиц</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14</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15</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16</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17</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18</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w:t>
            </w:r>
          </w:p>
        </w:tc>
        <w:tc>
          <w:tcPr>
            <w:tcW w:w="408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Региональный проект "Улучшение условий ведения предпринимательской деятельности"</w:t>
            </w:r>
          </w:p>
        </w:tc>
        <w:tc>
          <w:tcPr>
            <w:tcW w:w="3288"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самозанятых граждан, зафиксировавших свой статус, с учетом введения налогового режима для самозанятых</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тысяч человек, нарастающим итогом</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0</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5,8</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11,8</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16,3</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20,6</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w:t>
            </w:r>
          </w:p>
        </w:tc>
        <w:tc>
          <w:tcPr>
            <w:tcW w:w="408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3288"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количество микрозаймов, выдаваемых субъектам малого и среднего предпринимательства</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тысяч человек, нарастающим итогом</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202</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221</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293</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347</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356</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w:t>
            </w:r>
          </w:p>
        </w:tc>
        <w:tc>
          <w:tcPr>
            <w:tcW w:w="408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Региональный проект "Акселерация субъектов малого и среднего предпринимательства"</w:t>
            </w:r>
          </w:p>
        </w:tc>
        <w:tc>
          <w:tcPr>
            <w:tcW w:w="3288"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субъектов малого и среднего предпринимательства и самозанятых граждан, получивших поддержку в рамках регионального проекта</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тысяч единиц, нарастающим итогом</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3,559</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4,717</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6,786</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8,965</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10,233</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6</w:t>
            </w:r>
          </w:p>
        </w:tc>
        <w:tc>
          <w:tcPr>
            <w:tcW w:w="408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Региональный проект "Популяризация предпринимательства"</w:t>
            </w:r>
          </w:p>
        </w:tc>
        <w:tc>
          <w:tcPr>
            <w:tcW w:w="3288"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тысяч человек, нарастающим итогом</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1,093</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2,908</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3,812</w:t>
            </w:r>
          </w:p>
        </w:tc>
        <w:tc>
          <w:tcPr>
            <w:tcW w:w="81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4,723</w:t>
            </w:r>
          </w:p>
        </w:tc>
      </w:tr>
    </w:tbl>
    <w:p w:rsidR="006F0C32" w:rsidRPr="006F0C32" w:rsidRDefault="006F0C32" w:rsidP="006F0C32">
      <w:pPr>
        <w:sectPr w:rsidR="006F0C32" w:rsidRPr="006F0C32">
          <w:pgSz w:w="16838" w:h="11905" w:orient="landscape"/>
          <w:pgMar w:top="1701" w:right="1134" w:bottom="850" w:left="1134" w:header="0" w:footer="0" w:gutter="0"/>
          <w:cols w:space="720"/>
        </w:sect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1"/>
        <w:rPr>
          <w:rFonts w:ascii="Calibri" w:eastAsia="Times New Roman" w:hAnsi="Calibri" w:cs="Calibri"/>
          <w:b/>
          <w:szCs w:val="20"/>
          <w:lang w:eastAsia="ru-RU"/>
        </w:rPr>
      </w:pPr>
      <w:r w:rsidRPr="006F0C32">
        <w:rPr>
          <w:rFonts w:ascii="Calibri" w:eastAsia="Times New Roman" w:hAnsi="Calibri" w:cs="Calibri"/>
          <w:b/>
          <w:szCs w:val="20"/>
          <w:lang w:eastAsia="ru-RU"/>
        </w:rPr>
        <w:t>IV. Механизмы реализации РЦП</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РЦП реализуется путем выполнения мероприятий, оценки промежуточных и итоговых результатов.</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Ответственный исполнитель:</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обеспечивает реализацию РЦП и ее финансирование;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осуществляет координацию деятельности исполнителей РЦП и ее участников;</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представляет в установленном порядке предложения по уточнению перечня мероприятий РЦП на очередной финансовый год;</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осуществляет мониторинг результатов реализации мероприятий РЦП;</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осуществляет формирование аналитической информации о реализации мероприятий РЦП;</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обеспечивает эффективное использование средств, выделяемых на реализацию РЦП;</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осуществляет контроль за ходом реализации РЦП;</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контролирует выполнение работ по мероприятиям РЦП, целевое и эффективное использование выделенных бюджетных средств;</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организует размещение в информационно-телекоммуникационной сети "Интернет" текста РЦП и информации о результатах ее реализации.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Оценка эффективности и результативности реализации РЦП осуществляется в соответствии с </w:t>
      </w:r>
      <w:hyperlink r:id="rId39" w:history="1">
        <w:r w:rsidRPr="006F0C32">
          <w:rPr>
            <w:rFonts w:ascii="Calibri" w:eastAsia="Times New Roman" w:hAnsi="Calibri" w:cs="Calibri"/>
            <w:color w:val="0000FF"/>
            <w:szCs w:val="20"/>
            <w:lang w:eastAsia="ru-RU"/>
          </w:rPr>
          <w:t>постановлением</w:t>
        </w:r>
      </w:hyperlink>
      <w:r w:rsidRPr="006F0C32">
        <w:rPr>
          <w:rFonts w:ascii="Calibri" w:eastAsia="Times New Roman" w:hAnsi="Calibri" w:cs="Calibri"/>
          <w:szCs w:val="20"/>
          <w:lang w:eastAsia="ru-RU"/>
        </w:rPr>
        <w:t xml:space="preserve"> Правительства области от 24.08.2012 N 819-п "Об утверждении Положения о программно-целевом планировании и контроле в органах исполнительной власти Ярославской области и структурных подразделениях Правительства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Финансирование программных мероприятий осуществляется в соответствии с </w:t>
      </w:r>
      <w:hyperlink w:anchor="P1542" w:history="1">
        <w:r w:rsidRPr="006F0C32">
          <w:rPr>
            <w:rFonts w:ascii="Calibri" w:eastAsia="Times New Roman" w:hAnsi="Calibri" w:cs="Calibri"/>
            <w:color w:val="0000FF"/>
            <w:szCs w:val="20"/>
            <w:lang w:eastAsia="ru-RU"/>
          </w:rPr>
          <w:t>Положением</w:t>
        </w:r>
      </w:hyperlink>
      <w:r w:rsidRPr="006F0C32">
        <w:rPr>
          <w:rFonts w:ascii="Calibri" w:eastAsia="Times New Roman" w:hAnsi="Calibri" w:cs="Calibri"/>
          <w:szCs w:val="20"/>
          <w:lang w:eastAsia="ru-RU"/>
        </w:rPr>
        <w:t xml:space="preserve"> о порядке финансирования мероприятий РЦП (приложение 1 к РЦП).</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Меры поддержки, предусмотренные РЦП, распространяются на субъектов малого и среднего предпринимательства, зарегистрированных и осуществляющих деятельность на территории Ярославской области, и организации, образующие инфраструктуру поддержки субъектов малого и среднего предпринимательства</w:t>
      </w:r>
      <w:r w:rsidR="0083044F">
        <w:rPr>
          <w:rFonts w:ascii="Calibri" w:eastAsia="Times New Roman" w:hAnsi="Calibri" w:cs="Calibri"/>
          <w:szCs w:val="20"/>
          <w:lang w:eastAsia="ru-RU"/>
        </w:rPr>
        <w:t>.</w:t>
      </w:r>
    </w:p>
    <w:p w:rsidR="006F0C32" w:rsidRPr="006F0C32" w:rsidRDefault="003F1507"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40" w:history="1">
        <w:r w:rsidR="006F0C32" w:rsidRPr="006F0C32">
          <w:rPr>
            <w:rFonts w:ascii="Calibri" w:eastAsia="Times New Roman" w:hAnsi="Calibri" w:cs="Calibri"/>
            <w:color w:val="0000FF"/>
            <w:szCs w:val="20"/>
            <w:lang w:eastAsia="ru-RU"/>
          </w:rPr>
          <w:t>Порядок</w:t>
        </w:r>
      </w:hyperlink>
      <w:r w:rsidR="006F0C32" w:rsidRPr="006F0C32">
        <w:rPr>
          <w:rFonts w:ascii="Calibri" w:eastAsia="Times New Roman" w:hAnsi="Calibri" w:cs="Calibri"/>
          <w:szCs w:val="20"/>
          <w:lang w:eastAsia="ru-RU"/>
        </w:rPr>
        <w:t xml:space="preserve"> и условия предоставления имущества, находящегося в собственности Ярославской области, свободного от прав третьих лиц (за исключением имущественных прав субъектов малого и среднего предпринимательства),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утверждены постановлением Правительства области от 01.08.2017 N 614-п "Об утверждении Порядка и условий предоставления имущества, находящегося в собственности Ярославской области, свободного от прав третьих лиц, во владение и (или) в пользование субъектам малого и среднего предпринимательства и внесении изменения в постановление Правительства области от 05.02.2013 N 60-п".</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К социально значимым видам деятельности, дающим субъектам малого и среднего предпринимательства право на получение льготы при оказании им имущественной поддержки, относятся виды деятельности в сфере обрабатывающих производств, транспорта и связи, сельского хозяйства, туризма, здравоохранения и образования.</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1"/>
        <w:rPr>
          <w:rFonts w:ascii="Calibri" w:eastAsia="Times New Roman" w:hAnsi="Calibri" w:cs="Calibri"/>
          <w:b/>
          <w:szCs w:val="20"/>
          <w:lang w:eastAsia="ru-RU"/>
        </w:rPr>
      </w:pPr>
      <w:r w:rsidRPr="006F0C32">
        <w:rPr>
          <w:rFonts w:ascii="Calibri" w:eastAsia="Times New Roman" w:hAnsi="Calibri" w:cs="Calibri"/>
          <w:b/>
          <w:szCs w:val="20"/>
          <w:lang w:eastAsia="ru-RU"/>
        </w:rPr>
        <w:t>V. Перечень мероприятий РЦП</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sectPr w:rsidR="006F0C32" w:rsidRPr="006F0C32">
          <w:pgSz w:w="11905" w:h="16838"/>
          <w:pgMar w:top="1134" w:right="850" w:bottom="1134" w:left="1701" w:header="0" w:footer="0" w:gutter="0"/>
          <w:cols w:space="720"/>
        </w:sectPr>
      </w:pPr>
    </w:p>
    <w:tbl>
      <w:tblPr>
        <w:tblW w:w="523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685"/>
        <w:gridCol w:w="3122"/>
        <w:gridCol w:w="838"/>
        <w:gridCol w:w="860"/>
        <w:gridCol w:w="1420"/>
        <w:gridCol w:w="1275"/>
        <w:gridCol w:w="1272"/>
        <w:gridCol w:w="857"/>
        <w:gridCol w:w="1429"/>
      </w:tblGrid>
      <w:tr w:rsidR="006F0C32" w:rsidRPr="006F0C32" w:rsidTr="00C40000">
        <w:trPr>
          <w:trHeight w:val="70"/>
          <w:tblHeader/>
        </w:trPr>
        <w:tc>
          <w:tcPr>
            <w:tcW w:w="230" w:type="pct"/>
            <w:vMerge w:val="restart"/>
            <w:tcBorders>
              <w:left w:val="single" w:sz="4" w:space="0" w:color="auto"/>
              <w:bottom w:val="nil"/>
              <w:right w:val="single" w:sz="4" w:space="0" w:color="auto"/>
            </w:tcBorders>
          </w:tcPr>
          <w:p w:rsidR="006F0C32" w:rsidRPr="006F0C32" w:rsidRDefault="006F0C32" w:rsidP="006F0C32">
            <w:pPr>
              <w:spacing w:after="0" w:line="240" w:lineRule="auto"/>
              <w:jc w:val="center"/>
              <w:rPr>
                <w:rFonts w:ascii="Times New Roman" w:eastAsia="Times New Roman" w:hAnsi="Times New Roman" w:cs="Times New Roman"/>
                <w:sz w:val="24"/>
                <w:szCs w:val="24"/>
                <w:highlight w:val="yellow"/>
              </w:rPr>
            </w:pPr>
            <w:r w:rsidRPr="006F0C32">
              <w:rPr>
                <w:rFonts w:ascii="Times New Roman" w:eastAsia="Times New Roman" w:hAnsi="Times New Roman" w:cs="Times New Roman"/>
                <w:sz w:val="24"/>
                <w:szCs w:val="24"/>
                <w:highlight w:val="yellow"/>
              </w:rPr>
              <w:t>№</w:t>
            </w:r>
          </w:p>
          <w:p w:rsidR="006F0C32" w:rsidRPr="006F0C32" w:rsidRDefault="006F0C32" w:rsidP="006F0C32">
            <w:pPr>
              <w:spacing w:after="0" w:line="240" w:lineRule="auto"/>
              <w:jc w:val="center"/>
              <w:rPr>
                <w:rFonts w:ascii="Times New Roman" w:eastAsia="Times New Roman" w:hAnsi="Times New Roman" w:cs="Times New Roman"/>
                <w:sz w:val="24"/>
                <w:szCs w:val="24"/>
                <w:highlight w:val="yellow"/>
              </w:rPr>
            </w:pPr>
            <w:r w:rsidRPr="006F0C32">
              <w:rPr>
                <w:rFonts w:ascii="Times New Roman" w:eastAsia="Times New Roman" w:hAnsi="Times New Roman" w:cs="Times New Roman"/>
                <w:sz w:val="24"/>
                <w:szCs w:val="24"/>
                <w:highlight w:val="yellow"/>
              </w:rPr>
              <w:t>п/п</w:t>
            </w:r>
          </w:p>
        </w:tc>
        <w:tc>
          <w:tcPr>
            <w:tcW w:w="1191" w:type="pct"/>
            <w:vMerge w:val="restart"/>
            <w:tcBorders>
              <w:left w:val="single" w:sz="4" w:space="0" w:color="auto"/>
              <w:bottom w:val="nil"/>
              <w:right w:val="single" w:sz="4" w:space="0" w:color="auto"/>
            </w:tcBorders>
          </w:tcPr>
          <w:p w:rsidR="006F0C32" w:rsidRPr="006F0C32" w:rsidRDefault="006F0C32" w:rsidP="006F0C32">
            <w:pPr>
              <w:spacing w:after="0" w:line="240" w:lineRule="auto"/>
              <w:jc w:val="center"/>
              <w:rPr>
                <w:rFonts w:ascii="Times New Roman" w:eastAsia="Times New Roman" w:hAnsi="Times New Roman" w:cs="Times New Roman"/>
                <w:sz w:val="24"/>
                <w:szCs w:val="24"/>
                <w:highlight w:val="yellow"/>
              </w:rPr>
            </w:pPr>
            <w:r w:rsidRPr="006F0C32">
              <w:rPr>
                <w:rFonts w:ascii="Times New Roman" w:eastAsia="Times New Roman" w:hAnsi="Times New Roman" w:cs="Times New Roman"/>
                <w:sz w:val="24"/>
                <w:szCs w:val="24"/>
                <w:highlight w:val="yellow"/>
              </w:rPr>
              <w:t xml:space="preserve">Наименование </w:t>
            </w:r>
          </w:p>
          <w:p w:rsidR="006F0C32" w:rsidRPr="006F0C32" w:rsidRDefault="006F0C32" w:rsidP="006F0C32">
            <w:pPr>
              <w:spacing w:after="0" w:line="240" w:lineRule="auto"/>
              <w:jc w:val="center"/>
              <w:rPr>
                <w:rFonts w:ascii="Times New Roman" w:eastAsia="Times New Roman" w:hAnsi="Times New Roman" w:cs="Times New Roman"/>
                <w:sz w:val="24"/>
                <w:szCs w:val="24"/>
                <w:highlight w:val="yellow"/>
              </w:rPr>
            </w:pPr>
            <w:r w:rsidRPr="006F0C32">
              <w:rPr>
                <w:rFonts w:ascii="Times New Roman" w:eastAsia="Times New Roman" w:hAnsi="Times New Roman" w:cs="Times New Roman"/>
                <w:sz w:val="24"/>
                <w:szCs w:val="24"/>
                <w:highlight w:val="yellow"/>
              </w:rPr>
              <w:t>задачи/проекта/мероприятия</w:t>
            </w:r>
          </w:p>
          <w:p w:rsidR="006F0C32" w:rsidRPr="006F0C32" w:rsidRDefault="006F0C32" w:rsidP="006F0C32">
            <w:pPr>
              <w:spacing w:after="0" w:line="240" w:lineRule="auto"/>
              <w:jc w:val="center"/>
              <w:rPr>
                <w:rFonts w:ascii="Times New Roman" w:eastAsia="Times New Roman" w:hAnsi="Times New Roman" w:cs="Times New Roman"/>
                <w:sz w:val="24"/>
                <w:szCs w:val="24"/>
                <w:highlight w:val="yellow"/>
              </w:rPr>
            </w:pPr>
            <w:r w:rsidRPr="006F0C32">
              <w:rPr>
                <w:rFonts w:ascii="Times New Roman" w:eastAsia="Times New Roman" w:hAnsi="Times New Roman" w:cs="Times New Roman"/>
                <w:sz w:val="24"/>
                <w:szCs w:val="24"/>
                <w:highlight w:val="yellow"/>
              </w:rPr>
              <w:t>(в установленном порядке)</w:t>
            </w:r>
          </w:p>
        </w:tc>
        <w:tc>
          <w:tcPr>
            <w:tcW w:w="1280" w:type="pct"/>
            <w:gridSpan w:val="2"/>
            <w:tcBorders>
              <w:top w:val="single" w:sz="4" w:space="0" w:color="auto"/>
              <w:left w:val="single" w:sz="4" w:space="0" w:color="auto"/>
              <w:bottom w:val="single" w:sz="4" w:space="0" w:color="auto"/>
              <w:right w:val="single" w:sz="4" w:space="0" w:color="auto"/>
            </w:tcBorders>
          </w:tcPr>
          <w:p w:rsidR="006F0C32" w:rsidRPr="006F0C32" w:rsidRDefault="006F0C32" w:rsidP="006F0C32">
            <w:pPr>
              <w:spacing w:after="0" w:line="240" w:lineRule="auto"/>
              <w:jc w:val="center"/>
              <w:rPr>
                <w:rFonts w:ascii="Times New Roman" w:eastAsia="Times New Roman" w:hAnsi="Times New Roman" w:cs="Times New Roman"/>
                <w:sz w:val="24"/>
                <w:szCs w:val="24"/>
                <w:highlight w:val="yellow"/>
              </w:rPr>
            </w:pPr>
            <w:r w:rsidRPr="006F0C32">
              <w:rPr>
                <w:rFonts w:ascii="Times New Roman" w:eastAsia="Times New Roman" w:hAnsi="Times New Roman" w:cs="Times New Roman"/>
                <w:sz w:val="24"/>
                <w:szCs w:val="24"/>
                <w:highlight w:val="yellow"/>
              </w:rPr>
              <w:t>Результат выполнения мероприятия</w:t>
            </w:r>
          </w:p>
        </w:tc>
        <w:tc>
          <w:tcPr>
            <w:tcW w:w="278" w:type="pct"/>
            <w:vMerge w:val="restart"/>
            <w:tcBorders>
              <w:left w:val="single" w:sz="4" w:space="0" w:color="auto"/>
              <w:bottom w:val="nil"/>
              <w:right w:val="single" w:sz="4" w:space="0" w:color="auto"/>
            </w:tcBorders>
          </w:tcPr>
          <w:p w:rsidR="006F0C32" w:rsidRPr="006F0C32" w:rsidRDefault="006F0C32" w:rsidP="006F0C32">
            <w:pPr>
              <w:spacing w:after="0" w:line="240" w:lineRule="auto"/>
              <w:ind w:right="-108"/>
              <w:jc w:val="center"/>
              <w:rPr>
                <w:rFonts w:ascii="Times New Roman" w:eastAsia="Times New Roman" w:hAnsi="Times New Roman" w:cs="Times New Roman"/>
                <w:sz w:val="24"/>
                <w:szCs w:val="24"/>
                <w:highlight w:val="yellow"/>
              </w:rPr>
            </w:pPr>
            <w:r w:rsidRPr="006F0C32">
              <w:rPr>
                <w:rFonts w:ascii="Times New Roman" w:eastAsia="Times New Roman" w:hAnsi="Times New Roman" w:cs="Times New Roman"/>
                <w:sz w:val="24"/>
                <w:szCs w:val="24"/>
                <w:highlight w:val="yellow"/>
              </w:rPr>
              <w:t xml:space="preserve">Срок </w:t>
            </w:r>
          </w:p>
          <w:p w:rsidR="006F0C32" w:rsidRPr="006F0C32" w:rsidRDefault="006F0C32" w:rsidP="006F0C32">
            <w:pPr>
              <w:spacing w:after="0" w:line="240" w:lineRule="auto"/>
              <w:ind w:right="-108"/>
              <w:jc w:val="center"/>
              <w:rPr>
                <w:rFonts w:ascii="Times New Roman" w:eastAsia="Times New Roman" w:hAnsi="Times New Roman" w:cs="Times New Roman"/>
                <w:sz w:val="24"/>
                <w:szCs w:val="24"/>
                <w:highlight w:val="yellow"/>
              </w:rPr>
            </w:pPr>
            <w:r w:rsidRPr="006F0C32">
              <w:rPr>
                <w:rFonts w:ascii="Times New Roman" w:eastAsia="Times New Roman" w:hAnsi="Times New Roman" w:cs="Times New Roman"/>
                <w:sz w:val="24"/>
                <w:szCs w:val="24"/>
                <w:highlight w:val="yellow"/>
              </w:rPr>
              <w:t>реали-зации,</w:t>
            </w:r>
          </w:p>
          <w:p w:rsidR="006F0C32" w:rsidRPr="006F0C32" w:rsidRDefault="006F0C32" w:rsidP="006F0C32">
            <w:pPr>
              <w:spacing w:after="0" w:line="240" w:lineRule="auto"/>
              <w:ind w:right="-108"/>
              <w:jc w:val="center"/>
              <w:rPr>
                <w:rFonts w:ascii="Times New Roman" w:eastAsia="Times New Roman" w:hAnsi="Times New Roman" w:cs="Times New Roman"/>
                <w:sz w:val="24"/>
                <w:szCs w:val="24"/>
                <w:highlight w:val="yellow"/>
              </w:rPr>
            </w:pPr>
            <w:r w:rsidRPr="006F0C32">
              <w:rPr>
                <w:rFonts w:ascii="Times New Roman" w:eastAsia="Times New Roman" w:hAnsi="Times New Roman" w:cs="Times New Roman"/>
                <w:sz w:val="24"/>
                <w:szCs w:val="24"/>
                <w:highlight w:val="yellow"/>
              </w:rPr>
              <w:t>годы</w:t>
            </w:r>
          </w:p>
        </w:tc>
        <w:tc>
          <w:tcPr>
            <w:tcW w:w="1559" w:type="pct"/>
            <w:gridSpan w:val="4"/>
            <w:tcBorders>
              <w:top w:val="single" w:sz="4" w:space="0" w:color="auto"/>
              <w:left w:val="single" w:sz="4" w:space="0" w:color="auto"/>
              <w:bottom w:val="single" w:sz="4" w:space="0" w:color="auto"/>
              <w:right w:val="single" w:sz="4" w:space="0" w:color="auto"/>
            </w:tcBorders>
          </w:tcPr>
          <w:p w:rsidR="006F0C32" w:rsidRPr="006F0C32" w:rsidRDefault="006F0C32" w:rsidP="006F0C32">
            <w:pPr>
              <w:spacing w:after="0" w:line="240" w:lineRule="auto"/>
              <w:jc w:val="center"/>
              <w:rPr>
                <w:rFonts w:ascii="Times New Roman" w:eastAsia="Times New Roman" w:hAnsi="Times New Roman" w:cs="Times New Roman"/>
                <w:sz w:val="24"/>
                <w:szCs w:val="24"/>
                <w:highlight w:val="yellow"/>
              </w:rPr>
            </w:pPr>
            <w:r w:rsidRPr="006F0C32">
              <w:rPr>
                <w:rFonts w:ascii="Times New Roman" w:eastAsia="Times New Roman" w:hAnsi="Times New Roman" w:cs="Times New Roman"/>
                <w:sz w:val="24"/>
                <w:szCs w:val="24"/>
                <w:highlight w:val="yellow"/>
              </w:rPr>
              <w:t>Плановый объем финансирования (тыс. рублей)</w:t>
            </w:r>
          </w:p>
        </w:tc>
        <w:tc>
          <w:tcPr>
            <w:tcW w:w="462" w:type="pct"/>
            <w:vMerge w:val="restart"/>
            <w:tcBorders>
              <w:left w:val="single" w:sz="4" w:space="0" w:color="auto"/>
              <w:bottom w:val="nil"/>
              <w:right w:val="single" w:sz="4" w:space="0" w:color="auto"/>
            </w:tcBorders>
          </w:tcPr>
          <w:p w:rsidR="006F0C32" w:rsidRPr="006F0C32" w:rsidRDefault="006F0C32" w:rsidP="006F0C32">
            <w:pPr>
              <w:spacing w:after="0" w:line="240" w:lineRule="auto"/>
              <w:ind w:right="-108"/>
              <w:jc w:val="center"/>
              <w:rPr>
                <w:rFonts w:ascii="Times New Roman" w:eastAsia="Times New Roman" w:hAnsi="Times New Roman" w:cs="Times New Roman"/>
                <w:sz w:val="24"/>
                <w:szCs w:val="24"/>
                <w:highlight w:val="yellow"/>
              </w:rPr>
            </w:pPr>
            <w:r w:rsidRPr="006F0C32">
              <w:rPr>
                <w:rFonts w:ascii="Times New Roman" w:eastAsia="Times New Roman" w:hAnsi="Times New Roman" w:cs="Times New Roman"/>
                <w:sz w:val="24"/>
                <w:szCs w:val="24"/>
                <w:highlight w:val="yellow"/>
              </w:rPr>
              <w:t>Исполни-тель, соис-полнители мероприя-тий (в уста-новленном порядке)</w:t>
            </w:r>
          </w:p>
        </w:tc>
      </w:tr>
      <w:tr w:rsidR="006F0C32" w:rsidRPr="006F0C32" w:rsidTr="00C40000">
        <w:trPr>
          <w:trHeight w:val="70"/>
          <w:tblHeader/>
        </w:trPr>
        <w:tc>
          <w:tcPr>
            <w:tcW w:w="230" w:type="pct"/>
            <w:vMerge/>
            <w:tcBorders>
              <w:left w:val="single" w:sz="4" w:space="0" w:color="auto"/>
              <w:bottom w:val="nil"/>
              <w:right w:val="single" w:sz="4" w:space="0" w:color="auto"/>
            </w:tcBorders>
          </w:tcPr>
          <w:p w:rsidR="006F0C32" w:rsidRPr="006F0C32" w:rsidRDefault="006F0C32" w:rsidP="006F0C32">
            <w:pPr>
              <w:spacing w:after="0" w:line="240" w:lineRule="auto"/>
              <w:jc w:val="center"/>
              <w:rPr>
                <w:rFonts w:ascii="Times New Roman" w:eastAsia="Times New Roman" w:hAnsi="Times New Roman" w:cs="Times New Roman"/>
                <w:sz w:val="24"/>
                <w:szCs w:val="24"/>
                <w:highlight w:val="yellow"/>
              </w:rPr>
            </w:pPr>
          </w:p>
        </w:tc>
        <w:tc>
          <w:tcPr>
            <w:tcW w:w="1191" w:type="pct"/>
            <w:vMerge/>
            <w:tcBorders>
              <w:left w:val="single" w:sz="4" w:space="0" w:color="auto"/>
              <w:bottom w:val="nil"/>
              <w:right w:val="single" w:sz="4" w:space="0" w:color="auto"/>
            </w:tcBorders>
          </w:tcPr>
          <w:p w:rsidR="006F0C32" w:rsidRPr="006F0C32" w:rsidRDefault="006F0C32" w:rsidP="006F0C32">
            <w:pPr>
              <w:spacing w:after="0" w:line="240" w:lineRule="auto"/>
              <w:jc w:val="center"/>
              <w:rPr>
                <w:rFonts w:ascii="Times New Roman" w:eastAsia="Times New Roman" w:hAnsi="Times New Roman" w:cs="Times New Roman"/>
                <w:sz w:val="24"/>
                <w:szCs w:val="24"/>
                <w:highlight w:val="yellow"/>
              </w:rPr>
            </w:pPr>
          </w:p>
        </w:tc>
        <w:tc>
          <w:tcPr>
            <w:tcW w:w="1009" w:type="pct"/>
            <w:tcBorders>
              <w:top w:val="single" w:sz="4" w:space="0" w:color="auto"/>
              <w:left w:val="single" w:sz="4" w:space="0" w:color="auto"/>
              <w:bottom w:val="nil"/>
              <w:right w:val="single" w:sz="4" w:space="0" w:color="auto"/>
            </w:tcBorders>
          </w:tcPr>
          <w:p w:rsidR="006F0C32" w:rsidRPr="006F0C32" w:rsidRDefault="006F0C32" w:rsidP="006F0C32">
            <w:pPr>
              <w:spacing w:after="0" w:line="240" w:lineRule="auto"/>
              <w:ind w:right="-106"/>
              <w:jc w:val="center"/>
              <w:rPr>
                <w:rFonts w:ascii="Times New Roman" w:eastAsia="Times New Roman" w:hAnsi="Times New Roman" w:cs="Times New Roman"/>
                <w:sz w:val="24"/>
                <w:szCs w:val="24"/>
                <w:highlight w:val="yellow"/>
              </w:rPr>
            </w:pPr>
            <w:r w:rsidRPr="006F0C32">
              <w:rPr>
                <w:rFonts w:ascii="Times New Roman" w:eastAsia="Times New Roman" w:hAnsi="Times New Roman" w:cs="Times New Roman"/>
                <w:sz w:val="24"/>
                <w:szCs w:val="24"/>
                <w:highlight w:val="yellow"/>
              </w:rPr>
              <w:t>наименование (единица измерения)</w:t>
            </w:r>
          </w:p>
          <w:p w:rsidR="006F0C32" w:rsidRPr="006F0C32" w:rsidRDefault="006F0C32" w:rsidP="006F0C32">
            <w:pPr>
              <w:spacing w:after="0" w:line="240" w:lineRule="auto"/>
              <w:ind w:right="-106"/>
              <w:jc w:val="center"/>
              <w:rPr>
                <w:rFonts w:ascii="Times New Roman" w:eastAsia="Times New Roman" w:hAnsi="Times New Roman" w:cs="Times New Roman"/>
                <w:sz w:val="24"/>
                <w:szCs w:val="24"/>
                <w:highlight w:val="yellow"/>
              </w:rPr>
            </w:pPr>
          </w:p>
        </w:tc>
        <w:tc>
          <w:tcPr>
            <w:tcW w:w="271" w:type="pct"/>
            <w:tcBorders>
              <w:top w:val="single" w:sz="4" w:space="0" w:color="auto"/>
              <w:left w:val="single" w:sz="4" w:space="0" w:color="auto"/>
              <w:bottom w:val="nil"/>
              <w:right w:val="single" w:sz="4" w:space="0" w:color="auto"/>
            </w:tcBorders>
          </w:tcPr>
          <w:p w:rsidR="006F0C32" w:rsidRPr="006F0C32" w:rsidRDefault="006F0C32" w:rsidP="006F0C32">
            <w:pPr>
              <w:spacing w:after="0" w:line="240" w:lineRule="auto"/>
              <w:ind w:right="-106"/>
              <w:jc w:val="center"/>
              <w:rPr>
                <w:rFonts w:ascii="Times New Roman" w:eastAsia="Times New Roman" w:hAnsi="Times New Roman" w:cs="Times New Roman"/>
                <w:sz w:val="24"/>
                <w:szCs w:val="24"/>
                <w:highlight w:val="yellow"/>
              </w:rPr>
            </w:pPr>
            <w:r w:rsidRPr="006F0C32">
              <w:rPr>
                <w:rFonts w:ascii="Times New Roman" w:eastAsia="Times New Roman" w:hAnsi="Times New Roman" w:cs="Times New Roman"/>
                <w:sz w:val="24"/>
                <w:szCs w:val="24"/>
                <w:highlight w:val="yellow"/>
              </w:rPr>
              <w:t xml:space="preserve">плано-вое </w:t>
            </w:r>
          </w:p>
          <w:p w:rsidR="006F0C32" w:rsidRPr="006F0C32" w:rsidRDefault="006F0C32" w:rsidP="006F0C32">
            <w:pPr>
              <w:spacing w:after="0" w:line="240" w:lineRule="auto"/>
              <w:ind w:right="-106"/>
              <w:jc w:val="center"/>
              <w:rPr>
                <w:rFonts w:ascii="Times New Roman" w:eastAsia="Times New Roman" w:hAnsi="Times New Roman" w:cs="Times New Roman"/>
                <w:sz w:val="24"/>
                <w:szCs w:val="24"/>
                <w:highlight w:val="yellow"/>
              </w:rPr>
            </w:pPr>
            <w:r w:rsidRPr="006F0C32">
              <w:rPr>
                <w:rFonts w:ascii="Times New Roman" w:eastAsia="Times New Roman" w:hAnsi="Times New Roman" w:cs="Times New Roman"/>
                <w:sz w:val="24"/>
                <w:szCs w:val="24"/>
                <w:highlight w:val="yellow"/>
              </w:rPr>
              <w:t>зна-чение</w:t>
            </w:r>
          </w:p>
        </w:tc>
        <w:tc>
          <w:tcPr>
            <w:tcW w:w="278" w:type="pct"/>
            <w:vMerge/>
            <w:tcBorders>
              <w:left w:val="single" w:sz="4" w:space="0" w:color="auto"/>
              <w:bottom w:val="nil"/>
              <w:right w:val="single" w:sz="4" w:space="0" w:color="auto"/>
            </w:tcBorders>
          </w:tcPr>
          <w:p w:rsidR="006F0C32" w:rsidRPr="006F0C32" w:rsidRDefault="006F0C32" w:rsidP="006F0C32">
            <w:pPr>
              <w:spacing w:after="0" w:line="240" w:lineRule="auto"/>
              <w:ind w:right="-106"/>
              <w:jc w:val="center"/>
              <w:rPr>
                <w:rFonts w:ascii="Times New Roman" w:eastAsia="Times New Roman" w:hAnsi="Times New Roman" w:cs="Times New Roman"/>
                <w:sz w:val="24"/>
                <w:szCs w:val="24"/>
                <w:highlight w:val="yellow"/>
              </w:rPr>
            </w:pPr>
          </w:p>
        </w:tc>
        <w:tc>
          <w:tcPr>
            <w:tcW w:w="459" w:type="pct"/>
            <w:tcBorders>
              <w:top w:val="single" w:sz="4" w:space="0" w:color="auto"/>
              <w:left w:val="single" w:sz="4" w:space="0" w:color="auto"/>
              <w:bottom w:val="nil"/>
              <w:right w:val="single" w:sz="4" w:space="0" w:color="auto"/>
            </w:tcBorders>
          </w:tcPr>
          <w:p w:rsidR="006F0C32" w:rsidRPr="006F0C32" w:rsidRDefault="006F0C32" w:rsidP="006F0C32">
            <w:pPr>
              <w:spacing w:after="0" w:line="240" w:lineRule="auto"/>
              <w:ind w:right="-106"/>
              <w:jc w:val="center"/>
              <w:rPr>
                <w:rFonts w:ascii="Times New Roman" w:eastAsia="Times New Roman" w:hAnsi="Times New Roman" w:cs="Times New Roman"/>
                <w:sz w:val="24"/>
                <w:szCs w:val="24"/>
                <w:highlight w:val="yellow"/>
              </w:rPr>
            </w:pPr>
            <w:r w:rsidRPr="006F0C32">
              <w:rPr>
                <w:rFonts w:ascii="Times New Roman" w:eastAsia="Times New Roman" w:hAnsi="Times New Roman" w:cs="Times New Roman"/>
                <w:sz w:val="24"/>
                <w:szCs w:val="24"/>
                <w:highlight w:val="yellow"/>
              </w:rPr>
              <w:t>всего</w:t>
            </w:r>
          </w:p>
        </w:tc>
        <w:tc>
          <w:tcPr>
            <w:tcW w:w="412" w:type="pct"/>
            <w:tcBorders>
              <w:top w:val="single" w:sz="4" w:space="0" w:color="auto"/>
              <w:left w:val="single" w:sz="4" w:space="0" w:color="auto"/>
              <w:bottom w:val="nil"/>
              <w:right w:val="single" w:sz="4" w:space="0" w:color="auto"/>
            </w:tcBorders>
            <w:noWrap/>
          </w:tcPr>
          <w:p w:rsidR="006F0C32" w:rsidRPr="006F0C32" w:rsidRDefault="006F0C32" w:rsidP="006F0C32">
            <w:pPr>
              <w:spacing w:after="0" w:line="240" w:lineRule="auto"/>
              <w:ind w:right="-106"/>
              <w:jc w:val="center"/>
              <w:rPr>
                <w:rFonts w:ascii="Times New Roman" w:eastAsia="Times New Roman" w:hAnsi="Times New Roman" w:cs="Times New Roman"/>
                <w:sz w:val="24"/>
                <w:szCs w:val="24"/>
                <w:highlight w:val="yellow"/>
              </w:rPr>
            </w:pPr>
            <w:r w:rsidRPr="006F0C32">
              <w:rPr>
                <w:rFonts w:ascii="Times New Roman" w:eastAsia="Times New Roman" w:hAnsi="Times New Roman" w:cs="Times New Roman"/>
                <w:sz w:val="24"/>
                <w:szCs w:val="24"/>
                <w:highlight w:val="yellow"/>
              </w:rPr>
              <w:t>феде-ральный бюджет</w:t>
            </w:r>
          </w:p>
        </w:tc>
        <w:tc>
          <w:tcPr>
            <w:tcW w:w="411" w:type="pct"/>
            <w:tcBorders>
              <w:top w:val="single" w:sz="4" w:space="0" w:color="auto"/>
              <w:left w:val="single" w:sz="4" w:space="0" w:color="auto"/>
              <w:bottom w:val="nil"/>
              <w:right w:val="single" w:sz="4" w:space="0" w:color="auto"/>
            </w:tcBorders>
            <w:tcMar>
              <w:left w:w="0" w:type="dxa"/>
              <w:right w:w="0" w:type="dxa"/>
            </w:tcMar>
          </w:tcPr>
          <w:p w:rsidR="006F0C32" w:rsidRPr="006F0C32" w:rsidRDefault="006F0C32" w:rsidP="006F0C32">
            <w:pPr>
              <w:spacing w:after="0" w:line="240" w:lineRule="auto"/>
              <w:jc w:val="center"/>
              <w:rPr>
                <w:rFonts w:ascii="Times New Roman" w:eastAsia="Times New Roman" w:hAnsi="Times New Roman" w:cs="Times New Roman"/>
                <w:sz w:val="24"/>
                <w:szCs w:val="24"/>
                <w:highlight w:val="yellow"/>
              </w:rPr>
            </w:pPr>
            <w:r w:rsidRPr="006F0C32">
              <w:rPr>
                <w:rFonts w:ascii="Times New Roman" w:eastAsia="Times New Roman" w:hAnsi="Times New Roman" w:cs="Times New Roman"/>
                <w:sz w:val="24"/>
                <w:szCs w:val="24"/>
                <w:highlight w:val="yellow"/>
              </w:rPr>
              <w:t>областной бюджет</w:t>
            </w:r>
          </w:p>
        </w:tc>
        <w:tc>
          <w:tcPr>
            <w:tcW w:w="277" w:type="pct"/>
            <w:tcBorders>
              <w:top w:val="single" w:sz="4" w:space="0" w:color="auto"/>
              <w:left w:val="single" w:sz="4" w:space="0" w:color="auto"/>
              <w:bottom w:val="nil"/>
              <w:right w:val="single" w:sz="4" w:space="0" w:color="auto"/>
            </w:tcBorders>
            <w:noWrap/>
            <w:tcMar>
              <w:left w:w="0" w:type="dxa"/>
              <w:right w:w="0" w:type="dxa"/>
            </w:tcMar>
          </w:tcPr>
          <w:p w:rsidR="006F0C32" w:rsidRPr="006F0C32" w:rsidRDefault="006F0C32" w:rsidP="006F0C32">
            <w:pPr>
              <w:spacing w:after="0" w:line="240" w:lineRule="auto"/>
              <w:ind w:right="2"/>
              <w:jc w:val="center"/>
              <w:rPr>
                <w:rFonts w:ascii="Times New Roman" w:eastAsia="Times New Roman" w:hAnsi="Times New Roman" w:cs="Times New Roman"/>
                <w:sz w:val="24"/>
                <w:szCs w:val="24"/>
              </w:rPr>
            </w:pPr>
            <w:r w:rsidRPr="006F0C32">
              <w:rPr>
                <w:rFonts w:ascii="Times New Roman" w:eastAsia="Times New Roman" w:hAnsi="Times New Roman" w:cs="Times New Roman"/>
                <w:sz w:val="24"/>
                <w:szCs w:val="24"/>
                <w:highlight w:val="yellow"/>
              </w:rPr>
              <w:t>мест-ный бюд-жет</w:t>
            </w:r>
          </w:p>
          <w:p w:rsidR="006F0C32" w:rsidRPr="006F0C32" w:rsidRDefault="006F0C32" w:rsidP="006F0C32">
            <w:pPr>
              <w:spacing w:after="0" w:line="240" w:lineRule="auto"/>
              <w:ind w:right="2"/>
              <w:jc w:val="center"/>
              <w:rPr>
                <w:rFonts w:ascii="Times New Roman" w:eastAsia="Times New Roman" w:hAnsi="Times New Roman" w:cs="Times New Roman"/>
                <w:sz w:val="24"/>
                <w:szCs w:val="24"/>
              </w:rPr>
            </w:pPr>
          </w:p>
        </w:tc>
        <w:tc>
          <w:tcPr>
            <w:tcW w:w="462" w:type="pct"/>
            <w:vMerge/>
            <w:tcBorders>
              <w:left w:val="single" w:sz="4" w:space="0" w:color="auto"/>
              <w:bottom w:val="nil"/>
              <w:right w:val="single" w:sz="4" w:space="0" w:color="auto"/>
            </w:tcBorders>
          </w:tcPr>
          <w:p w:rsidR="006F0C32" w:rsidRPr="006F0C32" w:rsidRDefault="006F0C32" w:rsidP="006F0C32">
            <w:pPr>
              <w:spacing w:after="0" w:line="240" w:lineRule="auto"/>
              <w:jc w:val="center"/>
              <w:rPr>
                <w:rFonts w:ascii="Times New Roman" w:eastAsia="Times New Roman" w:hAnsi="Times New Roman" w:cs="Times New Roman"/>
                <w:sz w:val="24"/>
                <w:szCs w:val="24"/>
              </w:rPr>
            </w:pPr>
          </w:p>
        </w:tc>
      </w:tr>
    </w:tbl>
    <w:p w:rsidR="006F0C32" w:rsidRPr="006F0C32" w:rsidRDefault="006F0C32" w:rsidP="006F0C32">
      <w:pPr>
        <w:spacing w:after="0"/>
        <w:rPr>
          <w:sz w:val="2"/>
          <w:szCs w:val="2"/>
        </w:rPr>
      </w:pPr>
    </w:p>
    <w:tbl>
      <w:tblPr>
        <w:tblW w:w="5282" w:type="pct"/>
        <w:tblInd w:w="-398" w:type="dxa"/>
        <w:tblLayout w:type="fixed"/>
        <w:tblCellMar>
          <w:left w:w="28" w:type="dxa"/>
          <w:right w:w="28" w:type="dxa"/>
        </w:tblCellMar>
        <w:tblLook w:val="0000" w:firstRow="0" w:lastRow="0" w:firstColumn="0" w:lastColumn="0" w:noHBand="0" w:noVBand="0"/>
      </w:tblPr>
      <w:tblGrid>
        <w:gridCol w:w="708"/>
        <w:gridCol w:w="3687"/>
        <w:gridCol w:w="3121"/>
        <w:gridCol w:w="853"/>
        <w:gridCol w:w="850"/>
        <w:gridCol w:w="1415"/>
        <w:gridCol w:w="1276"/>
        <w:gridCol w:w="1273"/>
        <w:gridCol w:w="850"/>
        <w:gridCol w:w="1418"/>
      </w:tblGrid>
      <w:tr w:rsidR="006F0C32" w:rsidRPr="006F0C32" w:rsidTr="00C40000">
        <w:trPr>
          <w:trHeight w:val="20"/>
          <w:tblHeader/>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outlineLvl w:val="2"/>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outlineLvl w:val="2"/>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outlineLvl w:val="2"/>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tc>
        <w:tc>
          <w:tcPr>
            <w:tcW w:w="275"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w:t>
            </w:r>
          </w:p>
        </w:tc>
        <w:tc>
          <w:tcPr>
            <w:tcW w:w="458"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w:t>
            </w:r>
          </w:p>
        </w:tc>
        <w:tc>
          <w:tcPr>
            <w:tcW w:w="413"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w:t>
            </w:r>
          </w:p>
        </w:tc>
        <w:tc>
          <w:tcPr>
            <w:tcW w:w="412"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w:t>
            </w:r>
          </w:p>
        </w:tc>
        <w:tc>
          <w:tcPr>
            <w:tcW w:w="275"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9</w:t>
            </w: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w:t>
            </w:r>
          </w:p>
        </w:tc>
        <w:tc>
          <w:tcPr>
            <w:tcW w:w="2479" w:type="pct"/>
            <w:gridSpan w:val="3"/>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outlineLvl w:val="2"/>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Задача 1. Развитие системы финансовой поддержки субъектов малого и среднего предпринимательства</w:t>
            </w:r>
          </w:p>
        </w:tc>
        <w:tc>
          <w:tcPr>
            <w:tcW w:w="275"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2020 </w:t>
            </w:r>
            <w:r w:rsidRPr="006F0C32">
              <w:rPr>
                <w:rFonts w:ascii="Times New Roman" w:eastAsia="Times New Roman" w:hAnsi="Times New Roman" w:cs="Times New Roman"/>
                <w:sz w:val="24"/>
                <w:szCs w:val="24"/>
                <w:highlight w:val="yellow"/>
              </w:rPr>
              <w:t>−</w:t>
            </w:r>
            <w:r w:rsidRPr="006F0C32">
              <w:rPr>
                <w:rFonts w:ascii="Times New Roman" w:eastAsia="Calibri" w:hAnsi="Times New Roman" w:cs="Times New Roman"/>
                <w:sz w:val="24"/>
                <w:szCs w:val="24"/>
                <w:highlight w:val="yellow"/>
              </w:rPr>
              <w:t xml:space="preserve"> 2024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60561,890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10561,890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10000,000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10000,000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15000,000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15000,000</w:t>
            </w:r>
          </w:p>
        </w:tc>
        <w:tc>
          <w:tcPr>
            <w:tcW w:w="413"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2"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60561,890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10561,890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10000,000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10000,000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15000,000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15000,000</w:t>
            </w:r>
          </w:p>
        </w:tc>
        <w:tc>
          <w:tcPr>
            <w:tcW w:w="275"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ДЖКХЭиРТ, ГБУ ЯО </w:t>
            </w:r>
            <w:r w:rsidRPr="006F0C32">
              <w:rPr>
                <w:rFonts w:ascii="Times New Roman" w:eastAsia="Calibri" w:hAnsi="Times New Roman" w:cs="Times New Roman"/>
                <w:spacing w:val="-2"/>
                <w:sz w:val="24"/>
                <w:szCs w:val="24"/>
                <w:highlight w:val="yellow"/>
              </w:rPr>
              <w:t>«Корпорация развития МСП»</w:t>
            </w:r>
          </w:p>
        </w:tc>
      </w:tr>
      <w:tr w:rsidR="006F0C32" w:rsidRPr="006F0C32" w:rsidTr="00C40000">
        <w:trPr>
          <w:trHeight w:val="20"/>
        </w:trPr>
        <w:tc>
          <w:tcPr>
            <w:tcW w:w="229"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w:t>
            </w:r>
          </w:p>
        </w:tc>
        <w:tc>
          <w:tcPr>
            <w:tcW w:w="1193"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Предоставление субъектам малого и среднего предпринимательства субсидий на субсидирование части затрат, связанных с уплатой процентов по кредитам, привлеченным в российских кредитных организациях</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субъектов малого и среднего предпринимательства, получивших субсидию, единиц</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1500,000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1500,000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1500,000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1500,000</w:t>
            </w:r>
          </w:p>
        </w:tc>
        <w:tc>
          <w:tcPr>
            <w:tcW w:w="413"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2"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1500,000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1500,000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1500,000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1500,000</w:t>
            </w:r>
          </w:p>
        </w:tc>
        <w:tc>
          <w:tcPr>
            <w:tcW w:w="275"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ГБУ ЯО </w:t>
            </w:r>
            <w:r w:rsidRPr="006F0C32">
              <w:rPr>
                <w:rFonts w:ascii="Times New Roman" w:eastAsia="Calibri" w:hAnsi="Times New Roman" w:cs="Times New Roman"/>
                <w:spacing w:val="-2"/>
                <w:sz w:val="24"/>
                <w:szCs w:val="24"/>
                <w:highlight w:val="yellow"/>
              </w:rPr>
              <w:t>«Корпорация</w:t>
            </w:r>
            <w:r w:rsidRPr="006F0C32">
              <w:rPr>
                <w:rFonts w:ascii="Times New Roman" w:eastAsia="Calibri" w:hAnsi="Times New Roman" w:cs="Times New Roman"/>
                <w:sz w:val="24"/>
                <w:szCs w:val="24"/>
                <w:highlight w:val="yellow"/>
              </w:rPr>
              <w:t xml:space="preserve"> развития МСП»</w:t>
            </w:r>
          </w:p>
        </w:tc>
      </w:tr>
      <w:tr w:rsidR="006F0C32" w:rsidRPr="006F0C32" w:rsidTr="00C40000">
        <w:trPr>
          <w:trHeight w:val="20"/>
        </w:trPr>
        <w:tc>
          <w:tcPr>
            <w:tcW w:w="22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both"/>
              <w:rPr>
                <w:rFonts w:ascii="Times New Roman" w:eastAsia="Calibri" w:hAnsi="Times New Roman" w:cs="Times New Roman"/>
                <w:sz w:val="24"/>
                <w:szCs w:val="24"/>
                <w:highlight w:val="yellow"/>
              </w:rPr>
            </w:pPr>
          </w:p>
        </w:tc>
        <w:tc>
          <w:tcPr>
            <w:tcW w:w="1193"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both"/>
              <w:rPr>
                <w:rFonts w:ascii="Times New Roman" w:eastAsia="Calibri" w:hAnsi="Times New Roman" w:cs="Times New Roman"/>
                <w:sz w:val="24"/>
                <w:szCs w:val="24"/>
                <w:highlight w:val="yellow"/>
              </w:rPr>
            </w:pP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созданных рабочих мест, единиц</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13"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12"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275"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5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r>
      <w:tr w:rsidR="006F0C32" w:rsidRPr="006F0C32" w:rsidTr="00C40000">
        <w:trPr>
          <w:trHeight w:val="20"/>
        </w:trPr>
        <w:tc>
          <w:tcPr>
            <w:tcW w:w="229"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1.2.</w:t>
            </w:r>
          </w:p>
        </w:tc>
        <w:tc>
          <w:tcPr>
            <w:tcW w:w="1193"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Предоставление субъектам малого и среднего предпринимательства </w:t>
            </w:r>
          </w:p>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субсидий на субсидирование части затрат, связанных с уплатой первого взноса (аванса), и (или) части затрат, связанных с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субъектов малого и среднего предпринимательства, получивших субсидию, единиц</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17</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6000,000*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6500,000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6500,000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11500,000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11500,000</w:t>
            </w:r>
          </w:p>
        </w:tc>
        <w:tc>
          <w:tcPr>
            <w:tcW w:w="413"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2"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6000,000*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6500,000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6500,000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11500,000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11500,000</w:t>
            </w:r>
          </w:p>
        </w:tc>
        <w:tc>
          <w:tcPr>
            <w:tcW w:w="275"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ГБУ ЯО </w:t>
            </w:r>
            <w:r w:rsidRPr="006F0C32">
              <w:rPr>
                <w:rFonts w:ascii="Times New Roman" w:eastAsia="Calibri" w:hAnsi="Times New Roman" w:cs="Times New Roman"/>
                <w:spacing w:val="-2"/>
                <w:sz w:val="24"/>
                <w:szCs w:val="24"/>
                <w:highlight w:val="yellow"/>
              </w:rPr>
              <w:t>«Корпорация</w:t>
            </w:r>
            <w:r w:rsidRPr="006F0C32">
              <w:rPr>
                <w:rFonts w:ascii="Times New Roman" w:eastAsia="Calibri" w:hAnsi="Times New Roman" w:cs="Times New Roman"/>
                <w:sz w:val="24"/>
                <w:szCs w:val="24"/>
                <w:highlight w:val="yellow"/>
              </w:rPr>
              <w:t xml:space="preserve"> развития МСП»</w:t>
            </w:r>
          </w:p>
        </w:tc>
      </w:tr>
      <w:tr w:rsidR="006F0C32" w:rsidRPr="006F0C32" w:rsidTr="00C40000">
        <w:trPr>
          <w:trHeight w:val="20"/>
        </w:trPr>
        <w:tc>
          <w:tcPr>
            <w:tcW w:w="22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both"/>
              <w:rPr>
                <w:rFonts w:ascii="Times New Roman" w:eastAsia="Calibri" w:hAnsi="Times New Roman" w:cs="Times New Roman"/>
                <w:sz w:val="24"/>
                <w:szCs w:val="24"/>
                <w:highlight w:val="yellow"/>
              </w:rPr>
            </w:pPr>
          </w:p>
        </w:tc>
        <w:tc>
          <w:tcPr>
            <w:tcW w:w="1193"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both"/>
              <w:rPr>
                <w:rFonts w:ascii="Times New Roman" w:eastAsia="Calibri" w:hAnsi="Times New Roman" w:cs="Times New Roman"/>
                <w:sz w:val="24"/>
                <w:szCs w:val="24"/>
                <w:highlight w:val="yellow"/>
              </w:rPr>
            </w:pP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созданных рабочих мест, единиц</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17</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13"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12"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275"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5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r>
      <w:tr w:rsidR="006F0C32" w:rsidRPr="006F0C32" w:rsidTr="00C40000">
        <w:trPr>
          <w:trHeight w:val="20"/>
        </w:trPr>
        <w:tc>
          <w:tcPr>
            <w:tcW w:w="229"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1.2.1.</w:t>
            </w:r>
          </w:p>
        </w:tc>
        <w:tc>
          <w:tcPr>
            <w:tcW w:w="1193"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Предоставление субъектам малого и среднего предпринимательства </w:t>
            </w:r>
          </w:p>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субсидий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субъектов малого и среднего предпринимательства, получивших субсидию, единиц</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17</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6000,000*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6500,000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11500,000</w:t>
            </w:r>
          </w:p>
        </w:tc>
        <w:tc>
          <w:tcPr>
            <w:tcW w:w="413"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2"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6000,000*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6500,000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11500,000</w:t>
            </w:r>
          </w:p>
        </w:tc>
        <w:tc>
          <w:tcPr>
            <w:tcW w:w="275"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ГБУ ЯО </w:t>
            </w:r>
            <w:r w:rsidRPr="006F0C32">
              <w:rPr>
                <w:rFonts w:ascii="Times New Roman" w:eastAsia="Calibri" w:hAnsi="Times New Roman" w:cs="Times New Roman"/>
                <w:spacing w:val="-2"/>
                <w:sz w:val="24"/>
                <w:szCs w:val="24"/>
                <w:highlight w:val="yellow"/>
              </w:rPr>
              <w:t>«Корпорация</w:t>
            </w:r>
            <w:r w:rsidRPr="006F0C32">
              <w:rPr>
                <w:rFonts w:ascii="Times New Roman" w:eastAsia="Calibri" w:hAnsi="Times New Roman" w:cs="Times New Roman"/>
                <w:sz w:val="24"/>
                <w:szCs w:val="24"/>
                <w:highlight w:val="yellow"/>
              </w:rPr>
              <w:t xml:space="preserve"> развития МСП»</w:t>
            </w:r>
          </w:p>
        </w:tc>
      </w:tr>
      <w:tr w:rsidR="006F0C32" w:rsidRPr="006F0C32" w:rsidTr="00C40000">
        <w:trPr>
          <w:trHeight w:val="20"/>
        </w:trPr>
        <w:tc>
          <w:tcPr>
            <w:tcW w:w="22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both"/>
              <w:rPr>
                <w:rFonts w:ascii="Times New Roman" w:eastAsia="Calibri" w:hAnsi="Times New Roman" w:cs="Times New Roman"/>
                <w:sz w:val="24"/>
                <w:szCs w:val="24"/>
                <w:highlight w:val="yellow"/>
              </w:rPr>
            </w:pPr>
          </w:p>
        </w:tc>
        <w:tc>
          <w:tcPr>
            <w:tcW w:w="1193"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both"/>
              <w:rPr>
                <w:rFonts w:ascii="Times New Roman" w:eastAsia="Calibri" w:hAnsi="Times New Roman" w:cs="Times New Roman"/>
                <w:sz w:val="24"/>
                <w:szCs w:val="24"/>
                <w:highlight w:val="yellow"/>
              </w:rPr>
            </w:pP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созданных рабочих мест, единиц</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17</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13"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12"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275"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5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r>
      <w:tr w:rsidR="006F0C32" w:rsidRPr="006F0C32" w:rsidTr="00C40000">
        <w:trPr>
          <w:trHeight w:val="20"/>
        </w:trPr>
        <w:tc>
          <w:tcPr>
            <w:tcW w:w="229"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1.2.2.</w:t>
            </w:r>
          </w:p>
        </w:tc>
        <w:tc>
          <w:tcPr>
            <w:tcW w:w="1193"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Предоставление субъектам малого и среднего предпринимательства субсидий на субсидирование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субъектов малого и среднего предпринимательства, получивших субсидию, единиц</w:t>
            </w:r>
          </w:p>
        </w:tc>
        <w:tc>
          <w:tcPr>
            <w:tcW w:w="276"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w:t>
            </w:r>
          </w:p>
        </w:tc>
        <w:tc>
          <w:tcPr>
            <w:tcW w:w="275"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tc>
        <w:tc>
          <w:tcPr>
            <w:tcW w:w="458" w:type="pct"/>
            <w:vMerge w:val="restar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6500,000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11500,000</w:t>
            </w:r>
          </w:p>
        </w:tc>
        <w:tc>
          <w:tcPr>
            <w:tcW w:w="413" w:type="pct"/>
            <w:vMerge w:val="restar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2" w:type="pct"/>
            <w:vMerge w:val="restar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6500,000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11500,000</w:t>
            </w:r>
          </w:p>
        </w:tc>
        <w:tc>
          <w:tcPr>
            <w:tcW w:w="275" w:type="pct"/>
            <w:vMerge w:val="restar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ГБУ ЯО </w:t>
            </w:r>
            <w:r w:rsidRPr="006F0C32">
              <w:rPr>
                <w:rFonts w:ascii="Times New Roman" w:eastAsia="Calibri" w:hAnsi="Times New Roman" w:cs="Times New Roman"/>
                <w:spacing w:val="-2"/>
                <w:sz w:val="24"/>
                <w:szCs w:val="24"/>
                <w:highlight w:val="yellow"/>
              </w:rPr>
              <w:t>«Корпорация</w:t>
            </w:r>
            <w:r w:rsidRPr="006F0C32">
              <w:rPr>
                <w:rFonts w:ascii="Times New Roman" w:eastAsia="Calibri" w:hAnsi="Times New Roman" w:cs="Times New Roman"/>
                <w:sz w:val="24"/>
                <w:szCs w:val="24"/>
                <w:highlight w:val="yellow"/>
              </w:rPr>
              <w:t xml:space="preserve"> развития МСП»</w:t>
            </w:r>
          </w:p>
        </w:tc>
      </w:tr>
      <w:tr w:rsidR="006F0C32" w:rsidRPr="006F0C32" w:rsidTr="00C40000">
        <w:trPr>
          <w:trHeight w:val="20"/>
        </w:trPr>
        <w:tc>
          <w:tcPr>
            <w:tcW w:w="22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both"/>
              <w:rPr>
                <w:rFonts w:ascii="Times New Roman" w:eastAsia="Calibri" w:hAnsi="Times New Roman" w:cs="Times New Roman"/>
                <w:sz w:val="24"/>
                <w:szCs w:val="24"/>
                <w:highlight w:val="yellow"/>
              </w:rPr>
            </w:pPr>
          </w:p>
        </w:tc>
        <w:tc>
          <w:tcPr>
            <w:tcW w:w="1193"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both"/>
              <w:rPr>
                <w:rFonts w:ascii="Times New Roman" w:eastAsia="Calibri" w:hAnsi="Times New Roman" w:cs="Times New Roman"/>
                <w:sz w:val="24"/>
                <w:szCs w:val="24"/>
                <w:highlight w:val="yellow"/>
              </w:rPr>
            </w:pP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созданных рабочих мест, единиц</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tc>
        <w:tc>
          <w:tcPr>
            <w:tcW w:w="458"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13"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12"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275"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5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r>
      <w:tr w:rsidR="006F0C32" w:rsidRPr="006F0C32" w:rsidTr="00C40000">
        <w:trPr>
          <w:trHeight w:val="20"/>
        </w:trPr>
        <w:tc>
          <w:tcPr>
            <w:tcW w:w="229"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1.3.</w:t>
            </w:r>
          </w:p>
        </w:tc>
        <w:tc>
          <w:tcPr>
            <w:tcW w:w="1193"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Предоставление субъектам малого и среднего предпринимательства субсидий на субсидирование части затрат по технологическому присоединению к источнику электроснабжения энергопринимающих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энергоэффективных технологий, оборудования и материалов</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субъектов малого и среднего предпринимательства, получивших субсидию, единиц</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58"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375,500*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0"/>
                <w:szCs w:val="20"/>
                <w:highlight w:val="yellow"/>
              </w:rPr>
            </w:pPr>
            <w:r w:rsidRPr="006F0C32">
              <w:rPr>
                <w:rFonts w:ascii="Times New Roman" w:eastAsia="Calibri" w:hAnsi="Times New Roman" w:cs="Times New Roman"/>
                <w:sz w:val="24"/>
                <w:szCs w:val="24"/>
                <w:highlight w:val="yellow"/>
              </w:rPr>
              <w:t>2000,000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13"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12"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375,500*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275"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59"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ДЖКХЭиРТ, ГБУ ЯО </w:t>
            </w:r>
            <w:r w:rsidRPr="006F0C32">
              <w:rPr>
                <w:rFonts w:ascii="Times New Roman" w:eastAsia="Calibri" w:hAnsi="Times New Roman" w:cs="Times New Roman"/>
                <w:spacing w:val="-2"/>
                <w:sz w:val="24"/>
                <w:szCs w:val="24"/>
                <w:highlight w:val="yellow"/>
              </w:rPr>
              <w:t>«Корпорация</w:t>
            </w:r>
            <w:r w:rsidRPr="006F0C32">
              <w:rPr>
                <w:rFonts w:ascii="Times New Roman" w:eastAsia="Calibri" w:hAnsi="Times New Roman" w:cs="Times New Roman"/>
                <w:sz w:val="24"/>
                <w:szCs w:val="24"/>
                <w:highlight w:val="yellow"/>
              </w:rPr>
              <w:t xml:space="preserve"> развития МСП»</w:t>
            </w:r>
          </w:p>
        </w:tc>
      </w:tr>
      <w:tr w:rsidR="006F0C32" w:rsidRPr="006F0C32" w:rsidTr="00C40000">
        <w:trPr>
          <w:trHeight w:val="20"/>
        </w:trPr>
        <w:tc>
          <w:tcPr>
            <w:tcW w:w="22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both"/>
              <w:rPr>
                <w:rFonts w:ascii="Times New Roman" w:eastAsia="Calibri" w:hAnsi="Times New Roman" w:cs="Times New Roman"/>
                <w:sz w:val="24"/>
                <w:szCs w:val="24"/>
                <w:highlight w:val="yellow"/>
              </w:rPr>
            </w:pPr>
          </w:p>
        </w:tc>
        <w:tc>
          <w:tcPr>
            <w:tcW w:w="1193"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both"/>
              <w:rPr>
                <w:rFonts w:ascii="Times New Roman" w:eastAsia="Calibri" w:hAnsi="Times New Roman" w:cs="Times New Roman"/>
                <w:sz w:val="24"/>
                <w:szCs w:val="24"/>
                <w:highlight w:val="yellow"/>
              </w:rPr>
            </w:pP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созданных рабочих мест, единиц</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58"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13"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12"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275"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5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r>
      <w:tr w:rsidR="006F0C32" w:rsidRPr="006F0C32" w:rsidTr="00C40000">
        <w:trPr>
          <w:trHeight w:val="20"/>
        </w:trPr>
        <w:tc>
          <w:tcPr>
            <w:tcW w:w="229"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w:t>
            </w:r>
          </w:p>
        </w:tc>
        <w:tc>
          <w:tcPr>
            <w:tcW w:w="1193"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Предоставление субъектам малого и среднего предпринимательства субсидий на субсидирование части затрат по технологическому присоединению к инженерным сетям и сооружениям</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субъектов малого и среднего предпринима-тельства, получивших субсидию, единиц</w:t>
            </w:r>
          </w:p>
        </w:tc>
        <w:tc>
          <w:tcPr>
            <w:tcW w:w="276"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tc>
        <w:tc>
          <w:tcPr>
            <w:tcW w:w="275"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vMerge w:val="restar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1484,500*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2000,000</w:t>
            </w:r>
          </w:p>
        </w:tc>
        <w:tc>
          <w:tcPr>
            <w:tcW w:w="413" w:type="pct"/>
            <w:vMerge w:val="restar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2" w:type="pct"/>
            <w:vMerge w:val="restar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1484,500*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2000,000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2000,000</w:t>
            </w:r>
          </w:p>
        </w:tc>
        <w:tc>
          <w:tcPr>
            <w:tcW w:w="275" w:type="pct"/>
            <w:vMerge w:val="restar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ГБУ ЯО </w:t>
            </w:r>
            <w:r w:rsidRPr="006F0C32">
              <w:rPr>
                <w:rFonts w:ascii="Times New Roman" w:eastAsia="Calibri" w:hAnsi="Times New Roman" w:cs="Times New Roman"/>
                <w:spacing w:val="-2"/>
                <w:sz w:val="24"/>
                <w:szCs w:val="24"/>
                <w:highlight w:val="yellow"/>
              </w:rPr>
              <w:t>«Корпорация</w:t>
            </w:r>
            <w:r w:rsidRPr="006F0C32">
              <w:rPr>
                <w:rFonts w:ascii="Times New Roman" w:eastAsia="Calibri" w:hAnsi="Times New Roman" w:cs="Times New Roman"/>
                <w:sz w:val="24"/>
                <w:szCs w:val="24"/>
                <w:highlight w:val="yellow"/>
              </w:rPr>
              <w:t xml:space="preserve"> развития МСП»</w:t>
            </w:r>
          </w:p>
        </w:tc>
      </w:tr>
      <w:tr w:rsidR="006F0C32" w:rsidRPr="006F0C32" w:rsidTr="00C40000">
        <w:trPr>
          <w:trHeight w:val="20"/>
        </w:trPr>
        <w:tc>
          <w:tcPr>
            <w:tcW w:w="22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both"/>
              <w:rPr>
                <w:rFonts w:ascii="Times New Roman" w:eastAsia="Calibri" w:hAnsi="Times New Roman" w:cs="Times New Roman"/>
                <w:sz w:val="24"/>
                <w:szCs w:val="24"/>
                <w:highlight w:val="yellow"/>
              </w:rPr>
            </w:pPr>
          </w:p>
        </w:tc>
        <w:tc>
          <w:tcPr>
            <w:tcW w:w="1193"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both"/>
              <w:rPr>
                <w:rFonts w:ascii="Times New Roman" w:eastAsia="Calibri" w:hAnsi="Times New Roman" w:cs="Times New Roman"/>
                <w:sz w:val="24"/>
                <w:szCs w:val="24"/>
                <w:highlight w:val="yellow"/>
              </w:rPr>
            </w:pP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созданных рабочих мест, единиц</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13"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12"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275"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5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r>
      <w:tr w:rsidR="006F0C32" w:rsidRPr="006F0C32" w:rsidTr="00C40000">
        <w:trPr>
          <w:trHeight w:val="20"/>
        </w:trPr>
        <w:tc>
          <w:tcPr>
            <w:tcW w:w="229"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1.5.</w:t>
            </w:r>
          </w:p>
        </w:tc>
        <w:tc>
          <w:tcPr>
            <w:tcW w:w="1193"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83044F">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Предоставление субсидий на возмещение части затрат субъектам малого и среднего предпринимательства, осуществляющи</w:t>
            </w:r>
            <w:r w:rsidR="0083044F">
              <w:rPr>
                <w:rFonts w:ascii="Times New Roman" w:eastAsia="Calibri" w:hAnsi="Times New Roman" w:cs="Times New Roman"/>
                <w:sz w:val="24"/>
                <w:szCs w:val="24"/>
                <w:highlight w:val="yellow"/>
              </w:rPr>
              <w:t>м</w:t>
            </w:r>
            <w:r w:rsidRPr="006F0C32">
              <w:rPr>
                <w:rFonts w:ascii="Times New Roman" w:eastAsia="Calibri" w:hAnsi="Times New Roman" w:cs="Times New Roman"/>
                <w:sz w:val="24"/>
                <w:szCs w:val="24"/>
                <w:highlight w:val="yellow"/>
              </w:rPr>
              <w:t xml:space="preserve"> деятельность в сфере социального предпринимательства</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субъектов малого и среднего предпринима-тельства, получивших субсидию, единиц</w:t>
            </w:r>
          </w:p>
        </w:tc>
        <w:tc>
          <w:tcPr>
            <w:tcW w:w="276"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58" w:type="pct"/>
            <w:vMerge w:val="restar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1701,890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13" w:type="pct"/>
            <w:vMerge w:val="restar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12" w:type="pct"/>
            <w:vMerge w:val="restar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1701,890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275" w:type="pct"/>
            <w:vMerge w:val="restar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59"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ГБУ ЯО </w:t>
            </w:r>
            <w:r w:rsidRPr="006F0C32">
              <w:rPr>
                <w:rFonts w:ascii="Times New Roman" w:eastAsia="Calibri" w:hAnsi="Times New Roman" w:cs="Times New Roman"/>
                <w:spacing w:val="-2"/>
                <w:sz w:val="24"/>
                <w:szCs w:val="24"/>
                <w:highlight w:val="yellow"/>
              </w:rPr>
              <w:t>«Корпорация</w:t>
            </w:r>
            <w:r w:rsidRPr="006F0C32">
              <w:rPr>
                <w:rFonts w:ascii="Times New Roman" w:eastAsia="Calibri" w:hAnsi="Times New Roman" w:cs="Times New Roman"/>
                <w:sz w:val="24"/>
                <w:szCs w:val="24"/>
                <w:highlight w:val="yellow"/>
              </w:rPr>
              <w:t xml:space="preserve"> развития МСП»</w:t>
            </w:r>
          </w:p>
        </w:tc>
      </w:tr>
      <w:tr w:rsidR="006F0C32" w:rsidRPr="006F0C32" w:rsidTr="00C40000">
        <w:trPr>
          <w:trHeight w:val="20"/>
        </w:trPr>
        <w:tc>
          <w:tcPr>
            <w:tcW w:w="22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both"/>
              <w:rPr>
                <w:rFonts w:ascii="Times New Roman" w:eastAsia="Calibri" w:hAnsi="Times New Roman" w:cs="Times New Roman"/>
                <w:sz w:val="24"/>
                <w:szCs w:val="24"/>
                <w:highlight w:val="yellow"/>
              </w:rPr>
            </w:pPr>
          </w:p>
        </w:tc>
        <w:tc>
          <w:tcPr>
            <w:tcW w:w="1193"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both"/>
              <w:rPr>
                <w:rFonts w:ascii="Times New Roman" w:eastAsia="Calibri" w:hAnsi="Times New Roman" w:cs="Times New Roman"/>
                <w:sz w:val="24"/>
                <w:szCs w:val="24"/>
                <w:highlight w:val="yellow"/>
              </w:rPr>
            </w:pP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созданных рабочих мест, единиц</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58"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13"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12"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275"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8" w:lineRule="auto"/>
              <w:jc w:val="center"/>
              <w:rPr>
                <w:rFonts w:ascii="Times New Roman" w:eastAsia="Calibri" w:hAnsi="Times New Roman" w:cs="Times New Roman"/>
                <w:sz w:val="24"/>
                <w:szCs w:val="24"/>
                <w:highlight w:val="yellow"/>
              </w:rPr>
            </w:pPr>
          </w:p>
        </w:tc>
        <w:tc>
          <w:tcPr>
            <w:tcW w:w="45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w:t>
            </w:r>
          </w:p>
        </w:tc>
        <w:tc>
          <w:tcPr>
            <w:tcW w:w="2479" w:type="pct"/>
            <w:gridSpan w:val="3"/>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outlineLvl w:val="2"/>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Задача 2. Развитие инфраструктуры поддержки субъектов малого и  среднего предпринимательства, а также имущественная поддержка субъектов малого и среднего предпринимательства</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2020 </w:t>
            </w:r>
            <w:r w:rsidRPr="006F0C32">
              <w:rPr>
                <w:rFonts w:ascii="Times New Roman" w:eastAsia="Times New Roman" w:hAnsi="Times New Roman" w:cs="Times New Roman"/>
                <w:sz w:val="24"/>
                <w:szCs w:val="24"/>
                <w:highlight w:val="yellow"/>
              </w:rPr>
              <w:t>−</w:t>
            </w:r>
            <w:r w:rsidRPr="006F0C32">
              <w:rPr>
                <w:rFonts w:ascii="Times New Roman" w:eastAsia="Calibri" w:hAnsi="Times New Roman" w:cs="Times New Roman"/>
                <w:sz w:val="24"/>
                <w:szCs w:val="24"/>
                <w:highlight w:val="yellow"/>
              </w:rPr>
              <w:t xml:space="preserve"> 2024</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2813D3"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w:t>
            </w:r>
            <w:r w:rsidR="006F0C32" w:rsidRPr="006F0C32">
              <w:rPr>
                <w:rFonts w:ascii="Times New Roman" w:eastAsia="Calibri" w:hAnsi="Times New Roman" w:cs="Times New Roman"/>
                <w:sz w:val="24"/>
                <w:szCs w:val="24"/>
                <w:highlight w:val="yellow"/>
              </w:rPr>
              <w:t>56454,305</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p>
          <w:p w:rsidR="006F0C32" w:rsidRPr="006F0C32" w:rsidRDefault="002813D3"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1</w:t>
            </w:r>
            <w:r w:rsidR="006F0C32" w:rsidRPr="006F0C32">
              <w:rPr>
                <w:rFonts w:ascii="Times New Roman" w:eastAsia="Calibri" w:hAnsi="Times New Roman" w:cs="Times New Roman"/>
                <w:sz w:val="24"/>
                <w:szCs w:val="24"/>
                <w:highlight w:val="yellow"/>
              </w:rPr>
              <w:t>65182,074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11607,094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21329,337</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27179,850</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31155,950</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2813D3"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w:t>
            </w:r>
            <w:r w:rsidR="006F0C32" w:rsidRPr="006F0C32">
              <w:rPr>
                <w:rFonts w:ascii="Times New Roman" w:eastAsia="Calibri" w:hAnsi="Times New Roman" w:cs="Times New Roman"/>
                <w:sz w:val="24"/>
                <w:szCs w:val="24"/>
                <w:highlight w:val="yellow"/>
              </w:rPr>
              <w:t>56454,305</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p>
          <w:p w:rsidR="006F0C32" w:rsidRPr="006F0C32" w:rsidRDefault="002813D3"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1</w:t>
            </w:r>
            <w:r w:rsidR="006F0C32" w:rsidRPr="006F0C32">
              <w:rPr>
                <w:rFonts w:ascii="Times New Roman" w:eastAsia="Calibri" w:hAnsi="Times New Roman" w:cs="Times New Roman"/>
                <w:sz w:val="24"/>
                <w:szCs w:val="24"/>
                <w:highlight w:val="yellow"/>
              </w:rPr>
              <w:t>65182,074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11607,094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21329,337</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27179,850</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31155,950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ГБУ ЯО </w:t>
            </w:r>
            <w:r w:rsidRPr="006F0C32">
              <w:rPr>
                <w:rFonts w:ascii="Times New Roman" w:eastAsia="Calibri" w:hAnsi="Times New Roman" w:cs="Times New Roman"/>
                <w:spacing w:val="-2"/>
                <w:sz w:val="24"/>
                <w:szCs w:val="24"/>
                <w:highlight w:val="yellow"/>
              </w:rPr>
              <w:t>«Корпорация</w:t>
            </w:r>
            <w:r w:rsidRPr="006F0C32">
              <w:rPr>
                <w:rFonts w:ascii="Times New Roman" w:eastAsia="Calibri" w:hAnsi="Times New Roman" w:cs="Times New Roman"/>
                <w:sz w:val="24"/>
                <w:szCs w:val="24"/>
                <w:highlight w:val="yellow"/>
              </w:rPr>
              <w:t xml:space="preserve"> развития МСП», Фонд </w:t>
            </w:r>
          </w:p>
        </w:tc>
      </w:tr>
      <w:tr w:rsidR="006F0C32" w:rsidRPr="006F0C32" w:rsidTr="00C40000">
        <w:trPr>
          <w:trHeight w:val="20"/>
        </w:trPr>
        <w:tc>
          <w:tcPr>
            <w:tcW w:w="229"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2.1.</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Создание и развитие промышленного парка в г. Тутаеве (3-й этап)</w:t>
            </w:r>
          </w:p>
        </w:tc>
        <w:tc>
          <w:tcPr>
            <w:tcW w:w="1010"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3"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субъектов малого и среднего предпринима-тельства, размещенных на территории промышленного парка, единиц</w:t>
            </w:r>
          </w:p>
        </w:tc>
        <w:tc>
          <w:tcPr>
            <w:tcW w:w="276"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15</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16</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17</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18</w:t>
            </w:r>
          </w:p>
        </w:tc>
        <w:tc>
          <w:tcPr>
            <w:tcW w:w="275" w:type="pc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39081,850</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39081,850</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vMerge w:val="restar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ГБУ ЯО </w:t>
            </w:r>
            <w:r w:rsidRPr="006F0C32">
              <w:rPr>
                <w:rFonts w:ascii="Times New Roman" w:eastAsia="Calibri" w:hAnsi="Times New Roman" w:cs="Times New Roman"/>
                <w:spacing w:val="-2"/>
                <w:sz w:val="24"/>
                <w:szCs w:val="24"/>
                <w:highlight w:val="yellow"/>
              </w:rPr>
              <w:t xml:space="preserve">«Корпорация </w:t>
            </w:r>
            <w:r w:rsidRPr="006F0C32">
              <w:rPr>
                <w:rFonts w:ascii="Times New Roman" w:eastAsia="Calibri" w:hAnsi="Times New Roman" w:cs="Times New Roman"/>
                <w:sz w:val="24"/>
                <w:szCs w:val="24"/>
                <w:highlight w:val="yellow"/>
              </w:rPr>
              <w:t>развития МСП»</w:t>
            </w:r>
          </w:p>
        </w:tc>
      </w:tr>
      <w:tr w:rsidR="006F0C32" w:rsidRPr="006F0C32" w:rsidTr="00C40000">
        <w:trPr>
          <w:trHeight w:val="20"/>
        </w:trPr>
        <w:tc>
          <w:tcPr>
            <w:tcW w:w="22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p>
        </w:tc>
        <w:tc>
          <w:tcPr>
            <w:tcW w:w="1193"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Реконструкция здания производственного корпуса в осях 73-111/А-Э и производственного корпуса № 3 ТПП «Мастер»</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степень выполнения работ по реконструкции, процентов</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39081,850</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39081,850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vMerge/>
            <w:tcBorders>
              <w:left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r>
      <w:tr w:rsidR="006F0C32" w:rsidRPr="006F0C32" w:rsidTr="00C40000">
        <w:trPr>
          <w:trHeight w:val="20"/>
        </w:trPr>
        <w:tc>
          <w:tcPr>
            <w:tcW w:w="22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p>
        </w:tc>
        <w:tc>
          <w:tcPr>
            <w:tcW w:w="1193"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rPr>
                <w:rFonts w:ascii="Times New Roman" w:eastAsia="Calibri" w:hAnsi="Times New Roman" w:cs="Times New Roman"/>
                <w:sz w:val="24"/>
                <w:szCs w:val="24"/>
                <w:highlight w:val="yellow"/>
              </w:rPr>
            </w:pP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объект введен в эксплуатацию, да/нет</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да</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3"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2.2.</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Формирование (пополнение) Фонда за счет средств областного бюджета </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субъектов малого и среднего предпринима-тельства, получивших государственную поддержку, единиц</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2813D3"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1</w:t>
            </w:r>
            <w:r w:rsidR="006F0C32" w:rsidRPr="006F0C32">
              <w:rPr>
                <w:rFonts w:ascii="Times New Roman" w:eastAsia="Calibri" w:hAnsi="Times New Roman" w:cs="Times New Roman"/>
                <w:sz w:val="24"/>
                <w:szCs w:val="24"/>
                <w:highlight w:val="yellow"/>
              </w:rPr>
              <w:t>17</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9</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2813D3"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1</w:t>
            </w:r>
            <w:r w:rsidR="006F0C32" w:rsidRPr="006F0C32">
              <w:rPr>
                <w:rFonts w:ascii="Times New Roman" w:eastAsia="Calibri" w:hAnsi="Times New Roman" w:cs="Times New Roman"/>
                <w:sz w:val="24"/>
                <w:szCs w:val="24"/>
                <w:highlight w:val="yellow"/>
              </w:rPr>
              <w:t>16030,224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11607,094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21329,337</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27179,850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31155,950</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2813D3"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1</w:t>
            </w:r>
            <w:r w:rsidR="006F0C32" w:rsidRPr="006F0C32">
              <w:rPr>
                <w:rFonts w:ascii="Times New Roman" w:eastAsia="Calibri" w:hAnsi="Times New Roman" w:cs="Times New Roman"/>
                <w:sz w:val="24"/>
                <w:szCs w:val="24"/>
                <w:highlight w:val="yellow"/>
              </w:rPr>
              <w:t>16030,224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11607,094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21329,337</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27179,850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31155,950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Фонд </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2.3.</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Формирование (пополнение) Фонда за счет средств федерального и областного бюджетов на оказание неотложных мер по поддержке субъектов малого</w:t>
            </w:r>
          </w:p>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и среднего предпринимательства в условиях ухудшения ситуации</w:t>
            </w:r>
          </w:p>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в связи с распространением коронавируса</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субъектов малого и среднего предпринима-тельства, получивших государственную поддержку, единиц</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10070,000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10070,000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Фонд </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w:t>
            </w:r>
          </w:p>
        </w:tc>
        <w:tc>
          <w:tcPr>
            <w:tcW w:w="2479" w:type="pct"/>
            <w:gridSpan w:val="3"/>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outlineLvl w:val="2"/>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Региональный проект «Улучшение условий ведения предпринимательской деятельности»</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2020 </w:t>
            </w:r>
            <w:r w:rsidRPr="006F0C32">
              <w:rPr>
                <w:rFonts w:ascii="Times New Roman" w:eastAsia="Times New Roman" w:hAnsi="Times New Roman" w:cs="Times New Roman"/>
                <w:sz w:val="24"/>
                <w:szCs w:val="24"/>
                <w:highlight w:val="yellow"/>
              </w:rPr>
              <w:t>−</w:t>
            </w:r>
            <w:r w:rsidRPr="006F0C32">
              <w:rPr>
                <w:rFonts w:ascii="Times New Roman" w:eastAsia="Calibri" w:hAnsi="Times New Roman" w:cs="Times New Roman"/>
                <w:sz w:val="24"/>
                <w:szCs w:val="24"/>
                <w:highlight w:val="yellow"/>
              </w:rPr>
              <w:t xml:space="preserve"> 2024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ДИиП, ДИЗО, ОМС</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3.1.</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Приведение в соответствие с федеральным законодательством региональной нормативной правовой базы в части установления правил и принципов организации нестационарной и мобильной торговли, осуществляемой субъектами малого и среднего предпринимательства</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региональная нормативная правовая база приведена в соответствие с федеральным законодательством, да/нет</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да</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ДАПКиПР</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3.2.</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Приведение в соответствие с федеральным законодательством региональной нормативной правовой базы в части закрепления определения «социальное предпринимательство» в целях оказания поддержки субъектам малого и среднего предпринима-тельства в данной сфере</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региональная нормативная правовая база приведена в соответствие с федеральным законодательством, да/нет</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да</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ДИиП</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3.3.</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Разработка и направление в адрес Министерства экономического развития Российской Федерации предложений по реализации механизма снятия административных ограничений для ведения предпринимательской деятельности и управления системными изменениями предпринимательской среды «Трансформация делового климата» в 2019 </w:t>
            </w:r>
            <w:r w:rsidRPr="006F0C32">
              <w:rPr>
                <w:rFonts w:ascii="Times New Roman" w:eastAsia="Times New Roman" w:hAnsi="Times New Roman" w:cs="Times New Roman"/>
                <w:sz w:val="28"/>
                <w:szCs w:val="28"/>
                <w:highlight w:val="yellow"/>
              </w:rPr>
              <w:t>–</w:t>
            </w:r>
            <w:r w:rsidRPr="006F0C32">
              <w:rPr>
                <w:rFonts w:ascii="Times New Roman" w:eastAsia="Calibri" w:hAnsi="Times New Roman" w:cs="Times New Roman"/>
                <w:sz w:val="24"/>
                <w:szCs w:val="24"/>
                <w:highlight w:val="yellow"/>
              </w:rPr>
              <w:t xml:space="preserve"> 2024 годах</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предложения направлены в Министерство экономического развития Российской Федерации, да/нет</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да</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ДИиП</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3.4.</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Обеспечение доступа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Ярославской областью и муниципальными образованиями Ярославской области, и на официальных сайтах муниципальных образований Ярославской области</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объектов в перечнях государственного и муниципального имущества, единиц</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505</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555</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611</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672</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739</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ДИЗО, ОМС</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3.5.</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Поддержание в актуальном состоянии перечня отдаленных или труднодоступных местностей (населенных пунктов) Ярославской области, в которых организации и индивидуальные предприниматели при осуществлении расчетов вправе не применять контрольно-кассовую технику</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перечень актуализирован, да/нет</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да</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ДАПКиПР</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3.6.</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Предоставление информационно-консультационных и образователь-ных мер поддержки самозанятым гражданам в центре «Мой бизнес»</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самозанятым гражданам предоставляются меры поддержки в центре «Мой бизнес», да/нет</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да</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ДИиП</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tc>
        <w:tc>
          <w:tcPr>
            <w:tcW w:w="2479" w:type="pct"/>
            <w:gridSpan w:val="3"/>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outlineLvl w:val="2"/>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Региональный проект «Расширение доступа субъектов малого и среднего предпринимательства к финансовым ресурсам, в том числе к льготному финансированию» </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2020 </w:t>
            </w:r>
            <w:r w:rsidRPr="006F0C32">
              <w:rPr>
                <w:rFonts w:ascii="Times New Roman" w:eastAsia="Times New Roman" w:hAnsi="Times New Roman" w:cs="Times New Roman"/>
                <w:sz w:val="24"/>
                <w:szCs w:val="24"/>
                <w:highlight w:val="yellow"/>
              </w:rPr>
              <w:t>−</w:t>
            </w:r>
            <w:r w:rsidRPr="006F0C32">
              <w:rPr>
                <w:rFonts w:ascii="Times New Roman" w:eastAsia="Calibri" w:hAnsi="Times New Roman" w:cs="Times New Roman"/>
                <w:sz w:val="24"/>
                <w:szCs w:val="24"/>
                <w:highlight w:val="yellow"/>
              </w:rPr>
              <w:t xml:space="preserve"> 2024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404112,900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7680,750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26031,800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166296,150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170503,150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33601,050</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387948,300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7373,500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24990,500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159644,300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163683,000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32257,000</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16164,600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307,250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1041,300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6651,850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6820,150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1344,050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ДИиП, ДИЗО, Фонд, АО «РЛК ЯО»</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4.1.</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Предоставление финансовой поддержки субъектам малого и среднего предпринимательства при гарантийной поддержке Фонда</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объем финансовой поддержки, оказанной субъектам малого и среднего предпринимательства при гарантийной поддержке Фонда, млн. рублей</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707,4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727,1</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764,8</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799,4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737,0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7680,750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8718,750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25368,125</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40655,417</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13083,646</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7373,500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8370,000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24353,400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39029,200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12560,300</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307,250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348,750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1014,725</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1626,217</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523,346</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Фонд </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4.2.</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Предоставлены субсидии из федерального бюджета на исполнение расходных обязательств, предусматривающих развитие Фонда</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привлечены субсидии из федерального бюджета на осуществление микрофинансовой деятельности, млн. рублей</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16,6</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135,3</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124,7</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19,7</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17313,050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140928,025</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129847,733</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20517,404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16620,500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135290,900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124653,800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19696,700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692,550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5637,125</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5193,933</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820,704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Фонд </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w:t>
            </w:r>
          </w:p>
        </w:tc>
        <w:tc>
          <w:tcPr>
            <w:tcW w:w="2479" w:type="pct"/>
            <w:gridSpan w:val="3"/>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outlineLvl w:val="2"/>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Региональный проект «Акселерация субъектов малого и среднего предпринимательства» </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2020 </w:t>
            </w:r>
            <w:r w:rsidRPr="006F0C32">
              <w:rPr>
                <w:rFonts w:ascii="Times New Roman" w:eastAsia="Times New Roman" w:hAnsi="Times New Roman" w:cs="Times New Roman"/>
                <w:sz w:val="24"/>
                <w:szCs w:val="24"/>
                <w:highlight w:val="yellow"/>
              </w:rPr>
              <w:t>−</w:t>
            </w:r>
            <w:r w:rsidRPr="006F0C32">
              <w:rPr>
                <w:rFonts w:ascii="Times New Roman" w:eastAsia="Calibri" w:hAnsi="Times New Roman" w:cs="Times New Roman"/>
                <w:sz w:val="24"/>
                <w:szCs w:val="24"/>
                <w:highlight w:val="yellow"/>
              </w:rPr>
              <w:t xml:space="preserve"> 2024</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870858,634</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192895,182</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86348,721</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354423,731</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136826,200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100364,800</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ind w:right="-27"/>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750011,700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30" w:lineRule="auto"/>
              <w:ind w:right="-27"/>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162535,000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67813,700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324772,000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116426,200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78464,800</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119246,934</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30360,182</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18135,021</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29251,731</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20000,000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21500,000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ind w:right="-52"/>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1600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30" w:lineRule="auto"/>
              <w:ind w:right="-52"/>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ind w:right="-52"/>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400</w:t>
            </w: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ГБУ ЯО </w:t>
            </w:r>
            <w:r w:rsidRPr="006F0C32">
              <w:rPr>
                <w:rFonts w:ascii="Times New Roman" w:eastAsia="Calibri" w:hAnsi="Times New Roman" w:cs="Times New Roman"/>
                <w:spacing w:val="-2"/>
                <w:sz w:val="24"/>
                <w:szCs w:val="24"/>
                <w:highlight w:val="yellow"/>
              </w:rPr>
              <w:t>«Корпорация</w:t>
            </w:r>
            <w:r w:rsidRPr="006F0C32">
              <w:rPr>
                <w:rFonts w:ascii="Times New Roman" w:eastAsia="Calibri" w:hAnsi="Times New Roman" w:cs="Times New Roman"/>
                <w:sz w:val="24"/>
                <w:szCs w:val="24"/>
                <w:highlight w:val="yellow"/>
              </w:rPr>
              <w:t xml:space="preserve"> развития МСП», Фонд, Центр экспорта, ОМС</w:t>
            </w:r>
          </w:p>
        </w:tc>
      </w:tr>
      <w:tr w:rsidR="006F0C32" w:rsidRPr="006F0C32" w:rsidTr="00C40000">
        <w:trPr>
          <w:trHeight w:val="20"/>
        </w:trPr>
        <w:tc>
          <w:tcPr>
            <w:tcW w:w="229" w:type="pct"/>
            <w:vMerge w:val="restar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5.1.</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Обеспечение льготного доступа субъектов малого и среднего предпринимательства к производственным площадям и помещениям ТПП «Мастер» в целях создания (развития) производственных и инновационных компаний</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объем инвестиций в основной капитал субъектов малого и среднего предпринимательства, млн. рублей</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357</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524</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482</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146</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190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46271,300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32852,600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13418,700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vMerge w:val="restar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ГБУ ЯО </w:t>
            </w:r>
            <w:r w:rsidRPr="006F0C32">
              <w:rPr>
                <w:rFonts w:ascii="Times New Roman" w:eastAsia="Calibri" w:hAnsi="Times New Roman" w:cs="Times New Roman"/>
                <w:spacing w:val="-2"/>
                <w:sz w:val="24"/>
                <w:szCs w:val="24"/>
                <w:highlight w:val="yellow"/>
              </w:rPr>
              <w:t>«Корпорация</w:t>
            </w:r>
            <w:r w:rsidRPr="006F0C32">
              <w:rPr>
                <w:rFonts w:ascii="Times New Roman" w:eastAsia="Calibri" w:hAnsi="Times New Roman" w:cs="Times New Roman"/>
                <w:sz w:val="24"/>
                <w:szCs w:val="24"/>
                <w:highlight w:val="yellow"/>
              </w:rPr>
              <w:t xml:space="preserve"> развития МСП»</w:t>
            </w:r>
          </w:p>
        </w:tc>
      </w:tr>
      <w:tr w:rsidR="006F0C32" w:rsidRPr="006F0C32" w:rsidTr="00C40000">
        <w:trPr>
          <w:trHeight w:val="20"/>
        </w:trPr>
        <w:tc>
          <w:tcPr>
            <w:tcW w:w="229" w:type="pct"/>
            <w:vMerge/>
            <w:tcBorders>
              <w:left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p>
        </w:tc>
        <w:tc>
          <w:tcPr>
            <w:tcW w:w="1193" w:type="pct"/>
            <w:vMerge w:val="restart"/>
            <w:tcBorders>
              <w:top w:val="single" w:sz="4" w:space="0" w:color="auto"/>
              <w:left w:val="single" w:sz="4" w:space="0" w:color="auto"/>
              <w:right w:val="single" w:sz="4" w:space="0" w:color="auto"/>
            </w:tcBorders>
          </w:tcPr>
          <w:p w:rsidR="006F0C32" w:rsidRPr="006F0C32" w:rsidRDefault="006F0C32" w:rsidP="006F0C32">
            <w:pPr>
              <w:autoSpaceDE w:val="0"/>
              <w:autoSpaceDN w:val="0"/>
              <w:adjustRightInd w:val="0"/>
              <w:spacing w:after="0" w:line="23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Реконструкция здания производственного корпуса в осях 73-111/А-Э и производственного корпуса № 3 ТПП «Мастер» </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степень выполнения работ по реконструкции, процентов</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46271,300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32852,600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13418,700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vMerge/>
            <w:tcBorders>
              <w:left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p>
        </w:tc>
      </w:tr>
      <w:tr w:rsidR="006F0C32" w:rsidRPr="006F0C32" w:rsidTr="00C40000">
        <w:trPr>
          <w:trHeight w:val="20"/>
        </w:trPr>
        <w:tc>
          <w:tcPr>
            <w:tcW w:w="229"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p>
        </w:tc>
        <w:tc>
          <w:tcPr>
            <w:tcW w:w="1193" w:type="pct"/>
            <w:vMerge/>
            <w:tcBorders>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rPr>
                <w:rFonts w:ascii="Times New Roman" w:eastAsia="Calibri" w:hAnsi="Times New Roman" w:cs="Times New Roman"/>
                <w:sz w:val="24"/>
                <w:szCs w:val="24"/>
                <w:highlight w:val="yellow"/>
              </w:rPr>
            </w:pP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объект введен в эксплуатацию, да/нет</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да</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vMerge/>
            <w:tcBorders>
              <w:left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5.2.</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Организовано оказание комплекса услуг, сервисов и мер поддержки субъектам малого и среднего предпринимательства в центрах «Мой бизнес»</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доля субъектов малого и среднего предпринимательства, охваченных услугами центра «Мой бизнес», процентов</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9</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75041,482</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39980,575</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38296,108</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77688,600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45376,100</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66498,700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31187,800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29003,300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67688,600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34376,100</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8542,782</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8792,775</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9292,808</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10000,000</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11000,000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ГБУ ЯО </w:t>
            </w:r>
            <w:r w:rsidRPr="006F0C32">
              <w:rPr>
                <w:rFonts w:ascii="Times New Roman" w:eastAsia="Calibri" w:hAnsi="Times New Roman" w:cs="Times New Roman"/>
                <w:spacing w:val="-2"/>
                <w:sz w:val="24"/>
                <w:szCs w:val="24"/>
                <w:highlight w:val="yellow"/>
              </w:rPr>
              <w:t>«Корпорация</w:t>
            </w:r>
            <w:r w:rsidRPr="006F0C32">
              <w:rPr>
                <w:rFonts w:ascii="Times New Roman" w:eastAsia="Calibri" w:hAnsi="Times New Roman" w:cs="Times New Roman"/>
                <w:sz w:val="24"/>
                <w:szCs w:val="24"/>
                <w:highlight w:val="yellow"/>
              </w:rPr>
              <w:t xml:space="preserve"> развития МСП»</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5.3.</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Реализация мероприятий программы поддержки субъектов малого и среднего предпринимательства в целях их ускоренного развития в моногородах</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количество субъектов малого и среднего предпринимательства в моногородах, получивших поддержку, единиц</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11217,400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16604,554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21254,654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21186,200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16537,300</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10768,700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14162,300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18812,400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18786,200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14137,300</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448,700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2042,254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2042,254</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2000,000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2000,000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400</w:t>
            </w:r>
          </w:p>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400</w:t>
            </w: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ДИиП, Фонд, ОМС</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5.4.</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Обеспечение доступа субъектов малого и среднего предпринимательства Ярославской области к экспортной поддержке в результате функционирования Центра экспорта </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rPr>
                <w:rFonts w:ascii="Times New Roman" w:eastAsia="Calibri" w:hAnsi="Times New Roman" w:cs="Times New Roman"/>
                <w:spacing w:val="-2"/>
                <w:sz w:val="24"/>
                <w:szCs w:val="24"/>
                <w:highlight w:val="yellow"/>
              </w:rPr>
            </w:pPr>
            <w:r w:rsidRPr="006F0C32">
              <w:rPr>
                <w:rFonts w:ascii="Times New Roman" w:eastAsia="Calibri" w:hAnsi="Times New Roman" w:cs="Times New Roman"/>
                <w:spacing w:val="-2"/>
                <w:sz w:val="24"/>
                <w:szCs w:val="24"/>
                <w:highlight w:val="yellow"/>
              </w:rPr>
              <w:t>количество субъектов малого и среднего предпринимательства, выведенных на экспорт при поддержке Центра экспорта, единиц, нарастающим итогом</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120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146</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175</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204</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232</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60365,000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29763,592</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34456,299</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37951,400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38451,400</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52415,000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22463,600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26956,300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29951,400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29951,400</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7950,000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7299,992</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7499,999</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8000,000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8500,000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ДИиП, Центр экспорта</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5.5.</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rPr>
                <w:rFonts w:ascii="Times New Roman" w:eastAsia="Calibri" w:hAnsi="Times New Roman" w:cs="Times New Roman"/>
                <w:spacing w:val="-2"/>
                <w:sz w:val="24"/>
                <w:szCs w:val="24"/>
                <w:highlight w:val="yellow"/>
              </w:rPr>
            </w:pPr>
            <w:r w:rsidRPr="006F0C32">
              <w:rPr>
                <w:rFonts w:ascii="Times New Roman" w:eastAsia="Calibri" w:hAnsi="Times New Roman" w:cs="Times New Roman"/>
                <w:sz w:val="24"/>
                <w:szCs w:val="24"/>
                <w:highlight w:val="yellow"/>
              </w:rPr>
              <w:t>объем инвестиций в основной капитал субъектов малого и среднего предпринимательства, млн. рублей</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482</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260416,670</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250000,000</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10416,670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ДИиП</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w:t>
            </w:r>
          </w:p>
        </w:tc>
        <w:tc>
          <w:tcPr>
            <w:tcW w:w="2479" w:type="pct"/>
            <w:gridSpan w:val="3"/>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outlineLvl w:val="2"/>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Региональный проект «Популяризация предпринимательства» </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2020 </w:t>
            </w:r>
            <w:r w:rsidRPr="006F0C32">
              <w:rPr>
                <w:rFonts w:ascii="Times New Roman" w:eastAsia="Times New Roman" w:hAnsi="Times New Roman" w:cs="Times New Roman"/>
                <w:sz w:val="24"/>
                <w:szCs w:val="24"/>
                <w:highlight w:val="yellow"/>
              </w:rPr>
              <w:t>−</w:t>
            </w:r>
            <w:r w:rsidRPr="006F0C32">
              <w:rPr>
                <w:rFonts w:ascii="Times New Roman" w:eastAsia="Calibri" w:hAnsi="Times New Roman" w:cs="Times New Roman"/>
                <w:sz w:val="24"/>
                <w:szCs w:val="24"/>
                <w:highlight w:val="yellow"/>
              </w:rPr>
              <w:t xml:space="preserve"> 2024</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50597,213</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10952,710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6257,303</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9411,700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11935,200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12040,300</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46159,100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10514,600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5257,300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8411,700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10935,200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11040,300</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4438,110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438,110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1000,003</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1000,000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1000,000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1000,000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Центр ВКД</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6.1.</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Разработка плана реализации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rPr>
                <w:rFonts w:ascii="Times New Roman" w:eastAsia="Calibri" w:hAnsi="Times New Roman" w:cs="Times New Roman"/>
                <w:spacing w:val="-2"/>
                <w:sz w:val="24"/>
                <w:szCs w:val="24"/>
                <w:highlight w:val="yellow"/>
              </w:rPr>
            </w:pPr>
            <w:r w:rsidRPr="006F0C32">
              <w:rPr>
                <w:rFonts w:ascii="Times New Roman" w:eastAsia="Calibri" w:hAnsi="Times New Roman" w:cs="Times New Roman"/>
                <w:sz w:val="24"/>
                <w:szCs w:val="24"/>
                <w:highlight w:val="yellow"/>
              </w:rPr>
              <w:t>план реализации информационной кампании разработан, да/нет</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да</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да</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да</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да</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да</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ДИиП</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6.2.</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Реализация комплексной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rPr>
                <w:rFonts w:ascii="Times New Roman" w:eastAsia="Calibri" w:hAnsi="Times New Roman" w:cs="Times New Roman"/>
                <w:spacing w:val="-2"/>
                <w:sz w:val="24"/>
                <w:szCs w:val="24"/>
                <w:highlight w:val="yellow"/>
              </w:rPr>
            </w:pPr>
            <w:r w:rsidRPr="006F0C32">
              <w:rPr>
                <w:rFonts w:ascii="Times New Roman" w:eastAsia="Calibri" w:hAnsi="Times New Roman" w:cs="Times New Roman"/>
                <w:sz w:val="24"/>
                <w:szCs w:val="24"/>
                <w:highlight w:val="yellow"/>
              </w:rPr>
              <w:t>количество вновь созданных субъектов малого и среднего предпринимательства, единиц, нарастающим итогом</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323</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412</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493</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556</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p>
        </w:tc>
        <w:tc>
          <w:tcPr>
            <w:tcW w:w="458"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10952,710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6257,303</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9411,700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11935,200</w:t>
            </w:r>
          </w:p>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12040,300</w:t>
            </w:r>
          </w:p>
          <w:p w:rsidR="006F0C32" w:rsidRPr="006F0C32" w:rsidRDefault="006F0C32" w:rsidP="006F0C32">
            <w:pPr>
              <w:widowControl w:val="0"/>
              <w:autoSpaceDE w:val="0"/>
              <w:autoSpaceDN w:val="0"/>
              <w:adjustRightInd w:val="0"/>
              <w:spacing w:after="0" w:line="235" w:lineRule="auto"/>
              <w:ind w:firstLine="709"/>
              <w:jc w:val="center"/>
              <w:rPr>
                <w:rFonts w:ascii="Times New Roman" w:eastAsia="Calibri" w:hAnsi="Times New Roman" w:cs="Times New Roman"/>
                <w:sz w:val="24"/>
                <w:szCs w:val="24"/>
                <w:highlight w:val="yellow"/>
              </w:rPr>
            </w:pPr>
          </w:p>
        </w:tc>
        <w:tc>
          <w:tcPr>
            <w:tcW w:w="413"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10514,600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5257,300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8411,700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10935,200</w:t>
            </w:r>
          </w:p>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11040,300</w:t>
            </w:r>
          </w:p>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p>
          <w:p w:rsidR="006F0C32" w:rsidRPr="006F0C32" w:rsidRDefault="006F0C32" w:rsidP="006F0C32">
            <w:pPr>
              <w:widowControl w:val="0"/>
              <w:autoSpaceDE w:val="0"/>
              <w:autoSpaceDN w:val="0"/>
              <w:adjustRightInd w:val="0"/>
              <w:spacing w:after="0" w:line="235" w:lineRule="auto"/>
              <w:ind w:firstLine="709"/>
              <w:jc w:val="center"/>
              <w:rPr>
                <w:rFonts w:ascii="Times New Roman" w:eastAsia="Calibri" w:hAnsi="Times New Roman" w:cs="Times New Roman"/>
                <w:sz w:val="24"/>
                <w:szCs w:val="24"/>
                <w:highlight w:val="yellow"/>
              </w:rPr>
            </w:pPr>
          </w:p>
        </w:tc>
        <w:tc>
          <w:tcPr>
            <w:tcW w:w="412"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438,110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1000,003</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1000,000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1000,000</w:t>
            </w:r>
          </w:p>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1000,000</w:t>
            </w:r>
          </w:p>
        </w:tc>
        <w:tc>
          <w:tcPr>
            <w:tcW w:w="275"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p w:rsidR="006F0C32" w:rsidRPr="006F0C32" w:rsidRDefault="006F0C32" w:rsidP="006F0C32">
            <w:pPr>
              <w:widowControl w:val="0"/>
              <w:autoSpaceDE w:val="0"/>
              <w:autoSpaceDN w:val="0"/>
              <w:adjustRightInd w:val="0"/>
              <w:spacing w:after="0" w:line="235" w:lineRule="auto"/>
              <w:ind w:firstLine="709"/>
              <w:jc w:val="center"/>
              <w:rPr>
                <w:rFonts w:ascii="Times New Roman" w:eastAsia="Calibri" w:hAnsi="Times New Roman" w:cs="Times New Roman"/>
                <w:sz w:val="24"/>
                <w:szCs w:val="24"/>
                <w:highlight w:val="yellow"/>
              </w:rPr>
            </w:pP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ind w:right="-28"/>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w:t>
            </w:r>
            <w:r w:rsidRPr="006F0C32">
              <w:rPr>
                <w:rFonts w:ascii="Times New Roman" w:eastAsia="Times New Roman" w:hAnsi="Times New Roman" w:cs="Calibri"/>
                <w:sz w:val="28"/>
                <w:highlight w:val="yellow"/>
              </w:rPr>
              <w:t xml:space="preserve"> </w:t>
            </w:r>
            <w:r w:rsidRPr="006F0C32">
              <w:rPr>
                <w:rFonts w:ascii="Times New Roman" w:eastAsia="Calibri" w:hAnsi="Times New Roman" w:cs="Times New Roman"/>
                <w:sz w:val="24"/>
                <w:szCs w:val="24"/>
                <w:highlight w:val="yellow"/>
              </w:rPr>
              <w:t>Центр ВКД</w:t>
            </w:r>
          </w:p>
        </w:tc>
      </w:tr>
      <w:tr w:rsidR="006F0C32" w:rsidRPr="006F0C32" w:rsidTr="00C40000">
        <w:trPr>
          <w:trHeight w:val="20"/>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6.3.</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Реализация информационной кампании по популяризации предпринимательства, включающей продвижение образа предпринимателя в сети «Интернет» и социальных сетях, создание специализированных медиапроектов, с учетом особенностей целевых групп</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rPr>
                <w:rFonts w:ascii="Times New Roman" w:eastAsia="Calibri" w:hAnsi="Times New Roman" w:cs="Times New Roman"/>
                <w:spacing w:val="-2"/>
                <w:sz w:val="24"/>
                <w:szCs w:val="24"/>
                <w:highlight w:val="yellow"/>
              </w:rPr>
            </w:pPr>
            <w:r w:rsidRPr="006F0C32">
              <w:rPr>
                <w:rFonts w:ascii="Times New Roman" w:eastAsia="Calibri" w:hAnsi="Times New Roman" w:cs="Times New Roman"/>
                <w:sz w:val="24"/>
                <w:szCs w:val="24"/>
                <w:highlight w:val="yellow"/>
              </w:rPr>
              <w:t xml:space="preserve">количество физических лиц </w:t>
            </w:r>
            <w:r w:rsidRPr="006F0C32">
              <w:rPr>
                <w:rFonts w:ascii="Times New Roman" w:eastAsia="Times New Roman" w:hAnsi="Times New Roman" w:cs="Times New Roman"/>
                <w:sz w:val="28"/>
                <w:szCs w:val="28"/>
                <w:highlight w:val="yellow"/>
              </w:rPr>
              <w:t>–</w:t>
            </w:r>
            <w:r w:rsidRPr="006F0C32">
              <w:rPr>
                <w:rFonts w:ascii="Times New Roman" w:eastAsia="Calibri" w:hAnsi="Times New Roman" w:cs="Times New Roman"/>
                <w:sz w:val="24"/>
                <w:szCs w:val="24"/>
                <w:highlight w:val="yellow"/>
              </w:rPr>
              <w:t xml:space="preserve"> участников регионального проекта, тыс. человек, нарастающим итогом</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9,232</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14,072</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18,553</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22,855</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26,440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p>
        </w:tc>
        <w:tc>
          <w:tcPr>
            <w:tcW w:w="458" w:type="pct"/>
            <w:vMerge/>
            <w:tcBorders>
              <w:top w:val="single" w:sz="4" w:space="0" w:color="auto"/>
              <w:left w:val="single" w:sz="4" w:space="0" w:color="auto"/>
              <w:right w:val="single" w:sz="4" w:space="0" w:color="auto"/>
            </w:tcBorders>
          </w:tcPr>
          <w:p w:rsidR="006F0C32" w:rsidRPr="006F0C32" w:rsidRDefault="006F0C32" w:rsidP="006F0C32">
            <w:pPr>
              <w:widowControl w:val="0"/>
              <w:autoSpaceDE w:val="0"/>
              <w:autoSpaceDN w:val="0"/>
              <w:adjustRightInd w:val="0"/>
              <w:spacing w:after="0" w:line="235" w:lineRule="auto"/>
              <w:ind w:firstLine="709"/>
              <w:jc w:val="center"/>
              <w:rPr>
                <w:rFonts w:ascii="Times New Roman" w:eastAsia="Calibri" w:hAnsi="Times New Roman" w:cs="Times New Roman"/>
                <w:sz w:val="24"/>
                <w:szCs w:val="24"/>
                <w:highlight w:val="yellow"/>
              </w:rPr>
            </w:pPr>
          </w:p>
        </w:tc>
        <w:tc>
          <w:tcPr>
            <w:tcW w:w="413" w:type="pct"/>
            <w:vMerge/>
            <w:tcBorders>
              <w:top w:val="single" w:sz="4" w:space="0" w:color="auto"/>
              <w:left w:val="single" w:sz="4" w:space="0" w:color="auto"/>
              <w:right w:val="single" w:sz="4" w:space="0" w:color="auto"/>
            </w:tcBorders>
          </w:tcPr>
          <w:p w:rsidR="006F0C32" w:rsidRPr="006F0C32" w:rsidRDefault="006F0C32" w:rsidP="006F0C32">
            <w:pPr>
              <w:widowControl w:val="0"/>
              <w:autoSpaceDE w:val="0"/>
              <w:autoSpaceDN w:val="0"/>
              <w:adjustRightInd w:val="0"/>
              <w:spacing w:after="0" w:line="235" w:lineRule="auto"/>
              <w:ind w:firstLine="709"/>
              <w:jc w:val="center"/>
              <w:rPr>
                <w:rFonts w:ascii="Times New Roman" w:eastAsia="Calibri" w:hAnsi="Times New Roman" w:cs="Times New Roman"/>
                <w:sz w:val="24"/>
                <w:szCs w:val="24"/>
                <w:highlight w:val="yellow"/>
              </w:rPr>
            </w:pPr>
          </w:p>
        </w:tc>
        <w:tc>
          <w:tcPr>
            <w:tcW w:w="412" w:type="pct"/>
            <w:vMerge/>
            <w:tcBorders>
              <w:top w:val="single" w:sz="4" w:space="0" w:color="auto"/>
              <w:left w:val="single" w:sz="4" w:space="0" w:color="auto"/>
              <w:right w:val="single" w:sz="4" w:space="0" w:color="auto"/>
            </w:tcBorders>
          </w:tcPr>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p>
        </w:tc>
        <w:tc>
          <w:tcPr>
            <w:tcW w:w="275" w:type="pct"/>
            <w:vMerge/>
            <w:tcBorders>
              <w:top w:val="single" w:sz="4" w:space="0" w:color="auto"/>
              <w:left w:val="single" w:sz="4" w:space="0" w:color="auto"/>
              <w:right w:val="single" w:sz="4" w:space="0" w:color="auto"/>
            </w:tcBorders>
          </w:tcPr>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widowControl w:val="0"/>
              <w:autoSpaceDE w:val="0"/>
              <w:autoSpaceDN w:val="0"/>
              <w:adjustRightInd w:val="0"/>
              <w:spacing w:after="0" w:line="235" w:lineRule="auto"/>
              <w:ind w:right="-28"/>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w:t>
            </w:r>
            <w:r w:rsidRPr="006F0C32">
              <w:rPr>
                <w:rFonts w:ascii="Times New Roman" w:eastAsia="Times New Roman" w:hAnsi="Times New Roman" w:cs="Calibri"/>
                <w:sz w:val="28"/>
                <w:highlight w:val="yellow"/>
              </w:rPr>
              <w:t xml:space="preserve"> </w:t>
            </w:r>
            <w:r w:rsidRPr="006F0C32">
              <w:rPr>
                <w:rFonts w:ascii="Times New Roman" w:eastAsia="Calibri" w:hAnsi="Times New Roman" w:cs="Times New Roman"/>
                <w:sz w:val="24"/>
                <w:szCs w:val="24"/>
                <w:highlight w:val="yellow"/>
              </w:rPr>
              <w:t>Центр ВКД</w:t>
            </w:r>
          </w:p>
        </w:tc>
      </w:tr>
      <w:tr w:rsidR="006F0C32" w:rsidRPr="006F0C32" w:rsidTr="00C40000">
        <w:trPr>
          <w:trHeight w:val="1082"/>
        </w:trPr>
        <w:tc>
          <w:tcPr>
            <w:tcW w:w="22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6.4.</w:t>
            </w:r>
          </w:p>
        </w:tc>
        <w:tc>
          <w:tcPr>
            <w:tcW w:w="119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widowControl w:val="0"/>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Реализация образовательных программ, курсов, в том числе модульных, направленных на развитие предпринимательских компетенций для каждой целевой группы, в том числе для:</w:t>
            </w:r>
          </w:p>
          <w:p w:rsidR="006F0C32" w:rsidRPr="006F0C32" w:rsidRDefault="006F0C32" w:rsidP="006F0C32">
            <w:pPr>
              <w:widowControl w:val="0"/>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действующих предпринимателей;</w:t>
            </w:r>
          </w:p>
          <w:p w:rsidR="006F0C32" w:rsidRPr="006F0C32" w:rsidRDefault="006F0C32" w:rsidP="006F0C32">
            <w:pPr>
              <w:widowControl w:val="0"/>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  школьников; </w:t>
            </w:r>
          </w:p>
          <w:p w:rsidR="006F0C32" w:rsidRPr="006F0C32" w:rsidRDefault="006F0C32" w:rsidP="006F0C32">
            <w:pPr>
              <w:widowControl w:val="0"/>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 лиц в возрасте до 30 лет, в том числе студентов; </w:t>
            </w:r>
          </w:p>
          <w:p w:rsidR="006F0C32" w:rsidRPr="006F0C32" w:rsidRDefault="006F0C32" w:rsidP="006F0C32">
            <w:pPr>
              <w:widowControl w:val="0"/>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 женщин; </w:t>
            </w:r>
          </w:p>
          <w:p w:rsidR="006F0C32" w:rsidRPr="006F0C32" w:rsidRDefault="006F0C32" w:rsidP="006F0C32">
            <w:pPr>
              <w:widowControl w:val="0"/>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 военнослужащих, уволенных в запас; </w:t>
            </w:r>
          </w:p>
          <w:p w:rsidR="006F0C32" w:rsidRPr="006F0C32" w:rsidRDefault="006F0C32" w:rsidP="006F0C32">
            <w:pPr>
              <w:widowControl w:val="0"/>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лиц старше 45 лет;</w:t>
            </w:r>
          </w:p>
          <w:p w:rsidR="006F0C32" w:rsidRPr="006F0C32" w:rsidRDefault="006F0C32" w:rsidP="006F0C32">
            <w:pPr>
              <w:widowControl w:val="0"/>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безработных;</w:t>
            </w:r>
          </w:p>
          <w:p w:rsidR="006F0C32" w:rsidRPr="006F0C32" w:rsidRDefault="006F0C32" w:rsidP="006F0C32">
            <w:pPr>
              <w:widowControl w:val="0"/>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инвалидов;</w:t>
            </w:r>
          </w:p>
          <w:p w:rsidR="006F0C32" w:rsidRPr="006F0C32" w:rsidRDefault="006F0C32" w:rsidP="00AB7764">
            <w:pPr>
              <w:widowControl w:val="0"/>
              <w:autoSpaceDE w:val="0"/>
              <w:autoSpaceDN w:val="0"/>
              <w:adjustRightInd w:val="0"/>
              <w:spacing w:after="0" w:line="235" w:lineRule="auto"/>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выпускник</w:t>
            </w:r>
            <w:r w:rsidR="00AB7764">
              <w:rPr>
                <w:rFonts w:ascii="Times New Roman" w:eastAsia="Calibri" w:hAnsi="Times New Roman" w:cs="Times New Roman"/>
                <w:sz w:val="24"/>
                <w:szCs w:val="24"/>
                <w:highlight w:val="yellow"/>
              </w:rPr>
              <w:t>ов</w:t>
            </w:r>
            <w:r w:rsidRPr="006F0C32">
              <w:rPr>
                <w:rFonts w:ascii="Times New Roman" w:eastAsia="Calibri" w:hAnsi="Times New Roman" w:cs="Times New Roman"/>
                <w:sz w:val="24"/>
                <w:szCs w:val="24"/>
                <w:highlight w:val="yellow"/>
              </w:rPr>
              <w:t xml:space="preserve"> и воспитанник</w:t>
            </w:r>
            <w:r w:rsidR="00AB7764">
              <w:rPr>
                <w:rFonts w:ascii="Times New Roman" w:eastAsia="Calibri" w:hAnsi="Times New Roman" w:cs="Times New Roman"/>
                <w:sz w:val="24"/>
                <w:szCs w:val="24"/>
                <w:highlight w:val="yellow"/>
              </w:rPr>
              <w:t>ов</w:t>
            </w:r>
            <w:r w:rsidRPr="006F0C32">
              <w:rPr>
                <w:rFonts w:ascii="Times New Roman" w:eastAsia="Calibri" w:hAnsi="Times New Roman" w:cs="Times New Roman"/>
                <w:sz w:val="24"/>
                <w:szCs w:val="24"/>
                <w:highlight w:val="yellow"/>
              </w:rPr>
              <w:t xml:space="preserve"> детских домов</w:t>
            </w:r>
          </w:p>
        </w:tc>
        <w:tc>
          <w:tcPr>
            <w:tcW w:w="1010"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widowControl w:val="0"/>
              <w:autoSpaceDE w:val="0"/>
              <w:autoSpaceDN w:val="0"/>
              <w:adjustRightInd w:val="0"/>
              <w:spacing w:after="0" w:line="235" w:lineRule="auto"/>
              <w:rPr>
                <w:rFonts w:ascii="Times New Roman" w:eastAsia="Calibri" w:hAnsi="Times New Roman" w:cs="Times New Roman"/>
                <w:spacing w:val="-4"/>
                <w:sz w:val="24"/>
                <w:szCs w:val="24"/>
                <w:highlight w:val="yellow"/>
              </w:rPr>
            </w:pPr>
            <w:r w:rsidRPr="006F0C32">
              <w:rPr>
                <w:rFonts w:ascii="Times New Roman" w:eastAsia="Calibri" w:hAnsi="Times New Roman" w:cs="Times New Roman"/>
                <w:spacing w:val="-4"/>
                <w:sz w:val="24"/>
                <w:szCs w:val="24"/>
                <w:highlight w:val="yellow"/>
              </w:rPr>
              <w:t>количество обученных, тыс. человек, нарастающим итогом</w:t>
            </w:r>
          </w:p>
        </w:tc>
        <w:tc>
          <w:tcPr>
            <w:tcW w:w="276"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1,676</w:t>
            </w:r>
          </w:p>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2,536</w:t>
            </w:r>
          </w:p>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3,086</w:t>
            </w:r>
          </w:p>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3,609</w:t>
            </w:r>
          </w:p>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4,062</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vMerge/>
            <w:tcBorders>
              <w:left w:val="single" w:sz="4" w:space="0" w:color="auto"/>
              <w:bottom w:val="single" w:sz="4" w:space="0" w:color="auto"/>
              <w:right w:val="single" w:sz="4" w:space="0" w:color="auto"/>
            </w:tcBorders>
          </w:tcPr>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p>
        </w:tc>
        <w:tc>
          <w:tcPr>
            <w:tcW w:w="413" w:type="pct"/>
            <w:vMerge/>
            <w:tcBorders>
              <w:left w:val="single" w:sz="4" w:space="0" w:color="auto"/>
              <w:bottom w:val="single" w:sz="4" w:space="0" w:color="auto"/>
              <w:right w:val="single" w:sz="4" w:space="0" w:color="auto"/>
            </w:tcBorders>
          </w:tcPr>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p>
        </w:tc>
        <w:tc>
          <w:tcPr>
            <w:tcW w:w="412" w:type="pct"/>
            <w:vMerge/>
            <w:tcBorders>
              <w:left w:val="single" w:sz="4" w:space="0" w:color="auto"/>
              <w:bottom w:val="single" w:sz="4" w:space="0" w:color="auto"/>
              <w:right w:val="single" w:sz="4" w:space="0" w:color="auto"/>
            </w:tcBorders>
          </w:tcPr>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p>
        </w:tc>
        <w:tc>
          <w:tcPr>
            <w:tcW w:w="275" w:type="pct"/>
            <w:vMerge/>
            <w:tcBorders>
              <w:left w:val="single" w:sz="4" w:space="0" w:color="auto"/>
              <w:bottom w:val="single" w:sz="4" w:space="0" w:color="auto"/>
              <w:right w:val="single" w:sz="4" w:space="0" w:color="auto"/>
            </w:tcBorders>
          </w:tcPr>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p>
        </w:tc>
        <w:tc>
          <w:tcPr>
            <w:tcW w:w="459"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widowControl w:val="0"/>
              <w:autoSpaceDE w:val="0"/>
              <w:autoSpaceDN w:val="0"/>
              <w:adjustRightInd w:val="0"/>
              <w:spacing w:after="0" w:line="235"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ДИиП,   </w:t>
            </w:r>
            <w:r w:rsidRPr="006F0C32">
              <w:rPr>
                <w:rFonts w:ascii="Times New Roman" w:eastAsia="Times New Roman" w:hAnsi="Times New Roman" w:cs="Calibri"/>
                <w:sz w:val="28"/>
                <w:highlight w:val="yellow"/>
              </w:rPr>
              <w:t xml:space="preserve"> </w:t>
            </w:r>
            <w:r w:rsidRPr="006F0C32">
              <w:rPr>
                <w:rFonts w:ascii="Times New Roman" w:eastAsia="Calibri" w:hAnsi="Times New Roman" w:cs="Times New Roman"/>
                <w:sz w:val="24"/>
                <w:szCs w:val="24"/>
                <w:highlight w:val="yellow"/>
              </w:rPr>
              <w:t>Центр ВКД</w:t>
            </w:r>
          </w:p>
        </w:tc>
      </w:tr>
      <w:tr w:rsidR="006F0C32" w:rsidRPr="006F0C32" w:rsidTr="00C40000">
        <w:trPr>
          <w:trHeight w:val="20"/>
        </w:trPr>
        <w:tc>
          <w:tcPr>
            <w:tcW w:w="2708" w:type="pct"/>
            <w:gridSpan w:val="4"/>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outlineLvl w:val="2"/>
              <w:rPr>
                <w:rFonts w:ascii="Times New Roman" w:eastAsia="Calibri" w:hAnsi="Times New Roman" w:cs="Times New Roman"/>
                <w:sz w:val="24"/>
                <w:szCs w:val="24"/>
                <w:highlight w:val="yellow"/>
              </w:rPr>
            </w:pPr>
            <w:bookmarkStart w:id="2" w:name="Par1238"/>
            <w:bookmarkEnd w:id="2"/>
            <w:r w:rsidRPr="006F0C32">
              <w:rPr>
                <w:rFonts w:ascii="Times New Roman" w:eastAsia="Calibri" w:hAnsi="Times New Roman" w:cs="Times New Roman"/>
                <w:sz w:val="24"/>
                <w:szCs w:val="24"/>
                <w:highlight w:val="yellow"/>
              </w:rPr>
              <w:t>Итого по РЦП</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 xml:space="preserve">2020 </w:t>
            </w:r>
            <w:r w:rsidRPr="006F0C32">
              <w:rPr>
                <w:rFonts w:ascii="Times New Roman" w:eastAsia="Times New Roman" w:hAnsi="Times New Roman" w:cs="Times New Roman"/>
                <w:sz w:val="24"/>
                <w:szCs w:val="24"/>
                <w:highlight w:val="yellow"/>
              </w:rPr>
              <w:t>−</w:t>
            </w:r>
            <w:r w:rsidRPr="006F0C32">
              <w:rPr>
                <w:rFonts w:ascii="Times New Roman" w:eastAsia="Calibri" w:hAnsi="Times New Roman" w:cs="Times New Roman"/>
                <w:sz w:val="24"/>
                <w:szCs w:val="24"/>
                <w:highlight w:val="yellow"/>
              </w:rPr>
              <w:t xml:space="preserve"> 2024</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2813D3">
            <w:pPr>
              <w:autoSpaceDE w:val="0"/>
              <w:autoSpaceDN w:val="0"/>
              <w:adjustRightInd w:val="0"/>
              <w:spacing w:after="0" w:line="240" w:lineRule="auto"/>
              <w:ind w:right="-28"/>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w:t>
            </w:r>
            <w:r w:rsidR="002813D3">
              <w:rPr>
                <w:rFonts w:ascii="Times New Roman" w:eastAsia="Calibri" w:hAnsi="Times New Roman" w:cs="Times New Roman"/>
                <w:sz w:val="24"/>
                <w:szCs w:val="24"/>
                <w:highlight w:val="yellow"/>
              </w:rPr>
              <w:t>6</w:t>
            </w:r>
            <w:r w:rsidRPr="006F0C32">
              <w:rPr>
                <w:rFonts w:ascii="Times New Roman" w:eastAsia="Calibri" w:hAnsi="Times New Roman" w:cs="Times New Roman"/>
                <w:sz w:val="24"/>
                <w:szCs w:val="24"/>
                <w:highlight w:val="yellow"/>
              </w:rPr>
              <w:t>42584,942</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pacing w:val="-4"/>
                <w:sz w:val="24"/>
                <w:szCs w:val="24"/>
                <w:highlight w:val="yellow"/>
              </w:rPr>
            </w:pPr>
            <w:r w:rsidRPr="006F0C32">
              <w:rPr>
                <w:rFonts w:ascii="Times New Roman" w:eastAsia="Calibri" w:hAnsi="Times New Roman" w:cs="Times New Roman"/>
                <w:spacing w:val="-4"/>
                <w:sz w:val="24"/>
                <w:szCs w:val="24"/>
                <w:highlight w:val="yellow"/>
              </w:rPr>
              <w:t>1184119,100</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2813D3"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4</w:t>
            </w:r>
            <w:r w:rsidR="006F0C32" w:rsidRPr="006F0C32">
              <w:rPr>
                <w:rFonts w:ascii="Times New Roman" w:eastAsia="Calibri" w:hAnsi="Times New Roman" w:cs="Times New Roman"/>
                <w:sz w:val="24"/>
                <w:szCs w:val="24"/>
                <w:highlight w:val="yellow"/>
              </w:rPr>
              <w:t>56865,842</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ind w:right="-52"/>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1600</w:t>
            </w:r>
          </w:p>
        </w:tc>
        <w:tc>
          <w:tcPr>
            <w:tcW w:w="459" w:type="pct"/>
            <w:vMerge w:val="restar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rPr>
                <w:rFonts w:ascii="Times New Roman" w:eastAsia="Calibri" w:hAnsi="Times New Roman" w:cs="Times New Roman"/>
                <w:sz w:val="24"/>
                <w:szCs w:val="24"/>
                <w:highlight w:val="yellow"/>
              </w:rPr>
            </w:pPr>
          </w:p>
        </w:tc>
      </w:tr>
      <w:tr w:rsidR="006F0C32" w:rsidRPr="006F0C32" w:rsidTr="00C40000">
        <w:trPr>
          <w:trHeight w:val="20"/>
        </w:trPr>
        <w:tc>
          <w:tcPr>
            <w:tcW w:w="2708" w:type="pct"/>
            <w:gridSpan w:val="4"/>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both"/>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2020</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2813D3"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3</w:t>
            </w:r>
            <w:r w:rsidR="006F0C32" w:rsidRPr="006F0C32">
              <w:rPr>
                <w:rFonts w:ascii="Times New Roman" w:eastAsia="Calibri" w:hAnsi="Times New Roman" w:cs="Times New Roman"/>
                <w:sz w:val="24"/>
                <w:szCs w:val="24"/>
                <w:highlight w:val="yellow"/>
              </w:rPr>
              <w:t>87272,606</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pacing w:val="-4"/>
                <w:sz w:val="24"/>
                <w:szCs w:val="24"/>
                <w:highlight w:val="yellow"/>
              </w:rPr>
            </w:pPr>
            <w:r w:rsidRPr="006F0C32">
              <w:rPr>
                <w:rFonts w:ascii="Times New Roman" w:eastAsia="Calibri" w:hAnsi="Times New Roman" w:cs="Times New Roman"/>
                <w:spacing w:val="-4"/>
                <w:sz w:val="24"/>
                <w:szCs w:val="24"/>
                <w:highlight w:val="yellow"/>
              </w:rPr>
              <w:t>180423,100</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2813D3"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w:t>
            </w:r>
            <w:r w:rsidR="006F0C32" w:rsidRPr="006F0C32">
              <w:rPr>
                <w:rFonts w:ascii="Times New Roman" w:eastAsia="Calibri" w:hAnsi="Times New Roman" w:cs="Times New Roman"/>
                <w:sz w:val="24"/>
                <w:szCs w:val="24"/>
                <w:highlight w:val="yellow"/>
              </w:rPr>
              <w:t>06849,506</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w:t>
            </w:r>
          </w:p>
        </w:tc>
        <w:tc>
          <w:tcPr>
            <w:tcW w:w="45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r>
      <w:tr w:rsidR="006F0C32" w:rsidRPr="006F0C32" w:rsidTr="00C40000">
        <w:trPr>
          <w:trHeight w:val="20"/>
        </w:trPr>
        <w:tc>
          <w:tcPr>
            <w:tcW w:w="2708" w:type="pct"/>
            <w:gridSpan w:val="4"/>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both"/>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2021</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140244,918</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pacing w:val="-4"/>
                <w:sz w:val="24"/>
                <w:szCs w:val="24"/>
                <w:highlight w:val="yellow"/>
              </w:rPr>
            </w:pPr>
            <w:r w:rsidRPr="006F0C32">
              <w:rPr>
                <w:rFonts w:ascii="Times New Roman" w:eastAsia="Calibri" w:hAnsi="Times New Roman" w:cs="Times New Roman"/>
                <w:spacing w:val="-4"/>
                <w:sz w:val="24"/>
                <w:szCs w:val="24"/>
                <w:highlight w:val="yellow"/>
              </w:rPr>
              <w:t>98061,500</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41783,418</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400</w:t>
            </w:r>
          </w:p>
        </w:tc>
        <w:tc>
          <w:tcPr>
            <w:tcW w:w="45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r>
      <w:tr w:rsidR="006F0C32" w:rsidRPr="006F0C32" w:rsidTr="00C40000">
        <w:trPr>
          <w:trHeight w:val="20"/>
        </w:trPr>
        <w:tc>
          <w:tcPr>
            <w:tcW w:w="2708" w:type="pct"/>
            <w:gridSpan w:val="4"/>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both"/>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2022</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561460,918</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pacing w:val="-4"/>
                <w:sz w:val="24"/>
                <w:szCs w:val="24"/>
                <w:highlight w:val="yellow"/>
              </w:rPr>
            </w:pPr>
            <w:r w:rsidRPr="006F0C32">
              <w:rPr>
                <w:rFonts w:ascii="Times New Roman" w:eastAsia="Calibri" w:hAnsi="Times New Roman" w:cs="Times New Roman"/>
                <w:spacing w:val="-4"/>
                <w:sz w:val="24"/>
                <w:szCs w:val="24"/>
                <w:highlight w:val="yellow"/>
              </w:rPr>
              <w:t>492828,000</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68232,918</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400</w:t>
            </w:r>
          </w:p>
        </w:tc>
        <w:tc>
          <w:tcPr>
            <w:tcW w:w="45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r>
      <w:tr w:rsidR="006F0C32" w:rsidRPr="006F0C32" w:rsidTr="00C40000">
        <w:trPr>
          <w:trHeight w:val="20"/>
        </w:trPr>
        <w:tc>
          <w:tcPr>
            <w:tcW w:w="2708" w:type="pct"/>
            <w:gridSpan w:val="4"/>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both"/>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2023</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361444,400</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pacing w:val="-4"/>
                <w:sz w:val="24"/>
                <w:szCs w:val="24"/>
                <w:highlight w:val="yellow"/>
              </w:rPr>
            </w:pPr>
            <w:r w:rsidRPr="006F0C32">
              <w:rPr>
                <w:rFonts w:ascii="Times New Roman" w:eastAsia="Calibri" w:hAnsi="Times New Roman" w:cs="Times New Roman"/>
                <w:spacing w:val="-4"/>
                <w:sz w:val="24"/>
                <w:szCs w:val="24"/>
                <w:highlight w:val="yellow"/>
              </w:rPr>
              <w:t>291044,400</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70000,000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400</w:t>
            </w:r>
          </w:p>
        </w:tc>
        <w:tc>
          <w:tcPr>
            <w:tcW w:w="45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p>
        </w:tc>
      </w:tr>
      <w:tr w:rsidR="006F0C32" w:rsidRPr="006F0C32" w:rsidTr="00C40000">
        <w:trPr>
          <w:trHeight w:val="20"/>
        </w:trPr>
        <w:tc>
          <w:tcPr>
            <w:tcW w:w="2708" w:type="pct"/>
            <w:gridSpan w:val="4"/>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both"/>
              <w:rPr>
                <w:rFonts w:ascii="Times New Roman" w:eastAsia="Calibri" w:hAnsi="Times New Roman" w:cs="Times New Roman"/>
                <w:sz w:val="24"/>
                <w:szCs w:val="24"/>
                <w:highlight w:val="yellow"/>
              </w:rPr>
            </w:pP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2024</w:t>
            </w:r>
          </w:p>
        </w:tc>
        <w:tc>
          <w:tcPr>
            <w:tcW w:w="458"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192162,100</w:t>
            </w:r>
          </w:p>
        </w:tc>
        <w:tc>
          <w:tcPr>
            <w:tcW w:w="413"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pacing w:val="-4"/>
                <w:sz w:val="24"/>
                <w:szCs w:val="24"/>
                <w:highlight w:val="yellow"/>
              </w:rPr>
            </w:pPr>
            <w:r w:rsidRPr="006F0C32">
              <w:rPr>
                <w:rFonts w:ascii="Times New Roman" w:eastAsia="Calibri" w:hAnsi="Times New Roman" w:cs="Times New Roman"/>
                <w:spacing w:val="-4"/>
                <w:sz w:val="24"/>
                <w:szCs w:val="24"/>
                <w:highlight w:val="yellow"/>
              </w:rPr>
              <w:t>121762,100</w:t>
            </w:r>
          </w:p>
        </w:tc>
        <w:tc>
          <w:tcPr>
            <w:tcW w:w="412"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6F0C32">
              <w:rPr>
                <w:rFonts w:ascii="Times New Roman" w:eastAsia="Calibri" w:hAnsi="Times New Roman" w:cs="Times New Roman"/>
                <w:sz w:val="24"/>
                <w:szCs w:val="24"/>
                <w:highlight w:val="yellow"/>
              </w:rPr>
              <w:t>70000,000</w:t>
            </w:r>
          </w:p>
        </w:tc>
        <w:tc>
          <w:tcPr>
            <w:tcW w:w="275" w:type="pct"/>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rPr>
            </w:pPr>
            <w:r w:rsidRPr="006F0C32">
              <w:rPr>
                <w:rFonts w:ascii="Times New Roman" w:eastAsia="Calibri" w:hAnsi="Times New Roman" w:cs="Times New Roman"/>
                <w:sz w:val="24"/>
                <w:szCs w:val="24"/>
                <w:highlight w:val="yellow"/>
              </w:rPr>
              <w:t>400</w:t>
            </w:r>
          </w:p>
        </w:tc>
        <w:tc>
          <w:tcPr>
            <w:tcW w:w="459" w:type="pct"/>
            <w:vMerge/>
            <w:tcBorders>
              <w:top w:val="single" w:sz="4" w:space="0" w:color="auto"/>
              <w:left w:val="single" w:sz="4" w:space="0" w:color="auto"/>
              <w:bottom w:val="single" w:sz="4" w:space="0" w:color="auto"/>
              <w:right w:val="single" w:sz="4" w:space="0" w:color="auto"/>
            </w:tcBorders>
          </w:tcPr>
          <w:p w:rsidR="006F0C32" w:rsidRPr="006F0C32" w:rsidRDefault="006F0C32" w:rsidP="006F0C32">
            <w:pPr>
              <w:autoSpaceDE w:val="0"/>
              <w:autoSpaceDN w:val="0"/>
              <w:adjustRightInd w:val="0"/>
              <w:spacing w:after="0" w:line="240" w:lineRule="auto"/>
              <w:jc w:val="center"/>
              <w:rPr>
                <w:rFonts w:ascii="Times New Roman" w:eastAsia="Calibri" w:hAnsi="Times New Roman" w:cs="Times New Roman"/>
                <w:sz w:val="24"/>
                <w:szCs w:val="24"/>
              </w:rPr>
            </w:pPr>
          </w:p>
        </w:tc>
      </w:tr>
    </w:tbl>
    <w:p w:rsidR="006F0C32" w:rsidRPr="006F0C32" w:rsidRDefault="006F0C32" w:rsidP="006F0C32"/>
    <w:p w:rsidR="006F0C32" w:rsidRPr="006F0C32" w:rsidRDefault="0083044F" w:rsidP="006F0C32">
      <w:pPr>
        <w:shd w:val="clear" w:color="auto" w:fill="FFFFFF"/>
        <w:spacing w:after="0" w:line="233" w:lineRule="auto"/>
        <w:ind w:left="1069" w:hanging="360"/>
        <w:contextualSpacing/>
        <w:jc w:val="both"/>
        <w:rPr>
          <w:rFonts w:ascii="Times New Roman" w:eastAsia="Times New Roman" w:hAnsi="Times New Roman" w:cs="Calibri"/>
          <w:sz w:val="28"/>
          <w:szCs w:val="24"/>
        </w:rPr>
      </w:pPr>
      <w:r>
        <w:rPr>
          <w:rFonts w:ascii="Times New Roman" w:eastAsia="Times New Roman" w:hAnsi="Times New Roman" w:cs="Calibri"/>
          <w:sz w:val="28"/>
          <w:szCs w:val="24"/>
          <w:highlight w:val="yellow"/>
        </w:rPr>
        <w:t>* К</w:t>
      </w:r>
      <w:r w:rsidR="006F0C32" w:rsidRPr="006F0C32">
        <w:rPr>
          <w:rFonts w:ascii="Times New Roman" w:eastAsia="Times New Roman" w:hAnsi="Times New Roman" w:cs="Calibri"/>
          <w:sz w:val="28"/>
          <w:szCs w:val="24"/>
          <w:highlight w:val="yellow"/>
        </w:rPr>
        <w:t>редиторская задолженность 2019 года.</w:t>
      </w:r>
    </w:p>
    <w:p w:rsidR="006F0C32" w:rsidRPr="006F0C32" w:rsidRDefault="006F0C32" w:rsidP="006F0C32">
      <w:pPr>
        <w:sectPr w:rsidR="006F0C32" w:rsidRPr="006F0C32">
          <w:pgSz w:w="16838" w:h="11905" w:orient="landscape"/>
          <w:pgMar w:top="1701" w:right="1134" w:bottom="850" w:left="1134" w:header="0" w:footer="0" w:gutter="0"/>
          <w:cols w:space="720"/>
        </w:sect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1"/>
        <w:rPr>
          <w:rFonts w:ascii="Calibri" w:eastAsia="Times New Roman" w:hAnsi="Calibri" w:cs="Calibri"/>
          <w:szCs w:val="20"/>
          <w:lang w:eastAsia="ru-RU"/>
        </w:rPr>
      </w:pPr>
      <w:r w:rsidRPr="006F0C32">
        <w:rPr>
          <w:rFonts w:ascii="Calibri" w:eastAsia="Times New Roman" w:hAnsi="Calibri" w:cs="Calibri"/>
          <w:szCs w:val="20"/>
          <w:lang w:eastAsia="ru-RU"/>
        </w:rPr>
        <w:t>Список используемых сокращений</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ДАПКиПР - департамент агропромышленного комплекса и потребительского рынка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ДЖКХЭиРТ - департамент жилищно-коммунального хозяйства, энергетики и регулирования тарифов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ОМС - органы местного самоуправления муниципальных образований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Центр ВКД - государственное казенное учреждение Ярославской области "Центр выставочно-конгрессной деятельности"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outlineLvl w:val="1"/>
        <w:rPr>
          <w:rFonts w:ascii="Calibri" w:eastAsia="Times New Roman" w:hAnsi="Calibri" w:cs="Calibri"/>
          <w:szCs w:val="20"/>
          <w:lang w:eastAsia="ru-RU"/>
        </w:rPr>
      </w:pPr>
      <w:r w:rsidRPr="006F0C32">
        <w:rPr>
          <w:rFonts w:ascii="Calibri" w:eastAsia="Times New Roman" w:hAnsi="Calibri" w:cs="Calibri"/>
          <w:szCs w:val="20"/>
          <w:lang w:eastAsia="ru-RU"/>
        </w:rPr>
        <w:t>Приложение 1</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 xml:space="preserve">к </w:t>
      </w:r>
      <w:hyperlink w:anchor="P41" w:history="1">
        <w:r w:rsidRPr="006F0C32">
          <w:rPr>
            <w:rFonts w:ascii="Calibri" w:eastAsia="Times New Roman" w:hAnsi="Calibri" w:cs="Calibri"/>
            <w:color w:val="0000FF"/>
            <w:szCs w:val="20"/>
            <w:lang w:eastAsia="ru-RU"/>
          </w:rPr>
          <w:t>РЦП</w:t>
        </w:r>
      </w:hyperlink>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bookmarkStart w:id="3" w:name="P1542"/>
      <w:bookmarkEnd w:id="3"/>
      <w:r w:rsidRPr="006F0C32">
        <w:rPr>
          <w:rFonts w:ascii="Calibri" w:eastAsia="Times New Roman" w:hAnsi="Calibri" w:cs="Calibri"/>
          <w:b/>
          <w:szCs w:val="20"/>
          <w:lang w:eastAsia="ru-RU"/>
        </w:rPr>
        <w:t>ПОЛОЖЕНИЕ</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о порядке финансирования мероприятий региональной целевой</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программы "Развитие субъектов малого и среднего</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предпринимательства Ярославской области" на 2020 - 2024 годы</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(подпрограммы государственной программы Ярославской области</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"Экономическое развитие и инновационная экономика</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в Ярославской области")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2"/>
        <w:rPr>
          <w:rFonts w:ascii="Calibri" w:eastAsia="Times New Roman" w:hAnsi="Calibri" w:cs="Calibri"/>
          <w:b/>
          <w:szCs w:val="20"/>
          <w:lang w:eastAsia="ru-RU"/>
        </w:rPr>
      </w:pPr>
      <w:r w:rsidRPr="006F0C32">
        <w:rPr>
          <w:rFonts w:ascii="Calibri" w:eastAsia="Times New Roman" w:hAnsi="Calibri" w:cs="Calibri"/>
          <w:b/>
          <w:szCs w:val="20"/>
          <w:lang w:eastAsia="ru-RU"/>
        </w:rPr>
        <w:t>1. Общие положения</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1.1. Положение о порядке финансирования мероприятий региональной целевой программы "Развитие субъектов малого и среднего предпринимательства Ярославской области" на 2020 - 2024 годы (подпрограммы государственной </w:t>
      </w:r>
      <w:hyperlink r:id="rId41" w:history="1">
        <w:r w:rsidRPr="006F0C32">
          <w:rPr>
            <w:rFonts w:ascii="Calibri" w:eastAsia="Times New Roman" w:hAnsi="Calibri" w:cs="Calibri"/>
            <w:color w:val="0000FF"/>
            <w:szCs w:val="20"/>
            <w:lang w:eastAsia="ru-RU"/>
          </w:rPr>
          <w:t>программы</w:t>
        </w:r>
      </w:hyperlink>
      <w:r w:rsidRPr="006F0C32">
        <w:rPr>
          <w:rFonts w:ascii="Calibri" w:eastAsia="Times New Roman" w:hAnsi="Calibri" w:cs="Calibri"/>
          <w:szCs w:val="20"/>
          <w:lang w:eastAsia="ru-RU"/>
        </w:rPr>
        <w:t xml:space="preserve"> Ярославской области "Экономическое развитие и инновационная экономика в Ярославской области") (далее - Положение) разработано в соответствии с Гражданским </w:t>
      </w:r>
      <w:hyperlink r:id="rId42" w:history="1">
        <w:r w:rsidRPr="006F0C32">
          <w:rPr>
            <w:rFonts w:ascii="Calibri" w:eastAsia="Times New Roman" w:hAnsi="Calibri" w:cs="Calibri"/>
            <w:color w:val="0000FF"/>
            <w:szCs w:val="20"/>
            <w:lang w:eastAsia="ru-RU"/>
          </w:rPr>
          <w:t>кодексом</w:t>
        </w:r>
      </w:hyperlink>
      <w:r w:rsidRPr="006F0C32">
        <w:rPr>
          <w:rFonts w:ascii="Calibri" w:eastAsia="Times New Roman" w:hAnsi="Calibri" w:cs="Calibri"/>
          <w:szCs w:val="20"/>
          <w:lang w:eastAsia="ru-RU"/>
        </w:rPr>
        <w:t xml:space="preserve"> Российской Федерации и Бюджетным </w:t>
      </w:r>
      <w:hyperlink r:id="rId43" w:history="1">
        <w:r w:rsidRPr="006F0C32">
          <w:rPr>
            <w:rFonts w:ascii="Calibri" w:eastAsia="Times New Roman" w:hAnsi="Calibri" w:cs="Calibri"/>
            <w:color w:val="0000FF"/>
            <w:szCs w:val="20"/>
            <w:lang w:eastAsia="ru-RU"/>
          </w:rPr>
          <w:t>кодексом</w:t>
        </w:r>
      </w:hyperlink>
      <w:r w:rsidRPr="006F0C32">
        <w:rPr>
          <w:rFonts w:ascii="Calibri" w:eastAsia="Times New Roman" w:hAnsi="Calibri" w:cs="Calibri"/>
          <w:szCs w:val="20"/>
          <w:lang w:eastAsia="ru-RU"/>
        </w:rPr>
        <w:t xml:space="preserve"> Российской Федерации, Федеральными законами от 24 июля 2007 года </w:t>
      </w:r>
      <w:hyperlink r:id="rId44" w:history="1">
        <w:r w:rsidRPr="006F0C32">
          <w:rPr>
            <w:rFonts w:ascii="Calibri" w:eastAsia="Times New Roman" w:hAnsi="Calibri" w:cs="Calibri"/>
            <w:color w:val="0000FF"/>
            <w:szCs w:val="20"/>
            <w:lang w:eastAsia="ru-RU"/>
          </w:rPr>
          <w:t>N 209-ФЗ</w:t>
        </w:r>
      </w:hyperlink>
      <w:r w:rsidRPr="006F0C32">
        <w:rPr>
          <w:rFonts w:ascii="Calibri" w:eastAsia="Times New Roman" w:hAnsi="Calibri" w:cs="Calibri"/>
          <w:szCs w:val="20"/>
          <w:lang w:eastAsia="ru-RU"/>
        </w:rPr>
        <w:t xml:space="preserve"> "О развитии малого и среднего предпринимательства в Российской Федерации", от 27 июля 2010 года </w:t>
      </w:r>
      <w:hyperlink r:id="rId45" w:history="1">
        <w:r w:rsidRPr="006F0C32">
          <w:rPr>
            <w:rFonts w:ascii="Calibri" w:eastAsia="Times New Roman" w:hAnsi="Calibri" w:cs="Calibri"/>
            <w:color w:val="0000FF"/>
            <w:szCs w:val="20"/>
            <w:lang w:eastAsia="ru-RU"/>
          </w:rPr>
          <w:t>N 210-ФЗ</w:t>
        </w:r>
      </w:hyperlink>
      <w:r w:rsidRPr="006F0C32">
        <w:rPr>
          <w:rFonts w:ascii="Calibri" w:eastAsia="Times New Roman" w:hAnsi="Calibri" w:cs="Calibri"/>
          <w:szCs w:val="20"/>
          <w:lang w:eastAsia="ru-RU"/>
        </w:rPr>
        <w:t xml:space="preserve"> "Об организации предоставления государственных и муниципальных услуг", от 5 апреля 2013 года </w:t>
      </w:r>
      <w:hyperlink r:id="rId46" w:history="1">
        <w:r w:rsidRPr="006F0C32">
          <w:rPr>
            <w:rFonts w:ascii="Calibri" w:eastAsia="Times New Roman" w:hAnsi="Calibri" w:cs="Calibri"/>
            <w:color w:val="0000FF"/>
            <w:szCs w:val="20"/>
            <w:lang w:eastAsia="ru-RU"/>
          </w:rPr>
          <w:t>N 44-ФЗ</w:t>
        </w:r>
      </w:hyperlink>
      <w:r w:rsidRPr="006F0C32">
        <w:rPr>
          <w:rFonts w:ascii="Calibri" w:eastAsia="Times New Roman" w:hAnsi="Calibri" w:cs="Calibri"/>
          <w:szCs w:val="20"/>
          <w:lang w:eastAsia="ru-RU"/>
        </w:rPr>
        <w:t xml:space="preserve">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и Ярославской области и определяет условия и формы предоставления средств областного бюджета, предусмотренных на поддержку и развитие субъектов малого и среднего предпринимательства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1.2. Предоставление средств областного бюджета, предусмотренных на поддержку и развитие субъектов малого и среднего предпринимательства, осуществляется в форме: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субсидий физическим и юридическим лицам;</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оплаты товаров, работ, услуг, выполняемых физическими и юридическими лицами по гражданско-правовым договорам и государственным контрактам;</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субсидий муниципальным образованиям области на реализацию мероприятий, направленных на ускорение развития субъектов малого и среднего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субсидий государственным бюджетным учреждениям области на иные цели;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субсидий государственным бюджетным учреждениям области на осуществление капитальных вложений в объекты капитального строительства собственности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1.3. За счет средств областного бюджета поддержка оказывается субъектам малого и среднего предпринимательства, определяемым в соответствии с Федеральным </w:t>
      </w:r>
      <w:hyperlink r:id="rId47" w:history="1">
        <w:r w:rsidRPr="006F0C32">
          <w:rPr>
            <w:rFonts w:ascii="Calibri" w:eastAsia="Times New Roman" w:hAnsi="Calibri" w:cs="Calibri"/>
            <w:color w:val="0000FF"/>
            <w:szCs w:val="20"/>
            <w:lang w:eastAsia="ru-RU"/>
          </w:rPr>
          <w:t>законом</w:t>
        </w:r>
      </w:hyperlink>
      <w:r w:rsidRPr="006F0C32">
        <w:rPr>
          <w:rFonts w:ascii="Calibri" w:eastAsia="Times New Roman" w:hAnsi="Calibri" w:cs="Calibri"/>
          <w:szCs w:val="20"/>
          <w:lang w:eastAsia="ru-RU"/>
        </w:rPr>
        <w:t xml:space="preserve"> от 24 июля 2007 года N 209-ФЗ "О развитии малого и среднего предпринимательства в Российской Федерации", зарегистрированным и осуществляющим деятельность на территории Ярославской области, и организациям, образующим инфраструктуру поддержки субъектов малого и среднего предпринимательства Ярославской области (далее - организации инфраструктуры).</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1.4. При обращении за оказанием государственной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r:id="rId48" w:history="1">
        <w:r w:rsidRPr="006F0C32">
          <w:rPr>
            <w:rFonts w:ascii="Calibri" w:eastAsia="Times New Roman" w:hAnsi="Calibri" w:cs="Calibri"/>
            <w:color w:val="0000FF"/>
            <w:szCs w:val="20"/>
            <w:lang w:eastAsia="ru-RU"/>
          </w:rPr>
          <w:t>статьей 4</w:t>
        </w:r>
      </w:hyperlink>
      <w:r w:rsidRPr="006F0C32">
        <w:rPr>
          <w:rFonts w:ascii="Calibri" w:eastAsia="Times New Roman" w:hAnsi="Calibri" w:cs="Calibri"/>
          <w:szCs w:val="20"/>
          <w:lang w:eastAsia="ru-RU"/>
        </w:rPr>
        <w:t xml:space="preserve"> Федерального закона от 24 июля 2007 года N 209-ФЗ "О развитии малого и среднего предпринимательства в Российской Федерации", и условиям соответствующего административного регламента.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2"/>
        <w:rPr>
          <w:rFonts w:ascii="Calibri" w:eastAsia="Times New Roman" w:hAnsi="Calibri" w:cs="Calibri"/>
          <w:b/>
          <w:szCs w:val="20"/>
          <w:lang w:eastAsia="ru-RU"/>
        </w:rPr>
      </w:pPr>
      <w:r w:rsidRPr="006F0C32">
        <w:rPr>
          <w:rFonts w:ascii="Calibri" w:eastAsia="Times New Roman" w:hAnsi="Calibri" w:cs="Calibri"/>
          <w:b/>
          <w:szCs w:val="20"/>
          <w:lang w:eastAsia="ru-RU"/>
        </w:rPr>
        <w:t>2. Предоставление средств областного бюджета,</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предусмотренных на поддержку и развитие субъектов малого</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и среднего предпринимательства и организаций</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инфраструктуры, в форме субсидий</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2.1. Субсидии предоставляются субъектам малого и среднего предпринимательства, а также организациям инфраструктуры на безвозмездной и безвозвратной основе в соответствии с порядком исполнения сводной бюджетной росписи в пределах лимитов бюджетных обязательств, предусмотренных в областном бюджете на данные цели.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2.2. Предоставление субсидий субъектам малого и среднего предпринимательства и организациям инфраструктуры осуществляется в соответствии с:</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w:t>
      </w:r>
      <w:hyperlink w:anchor="P637" w:history="1">
        <w:r w:rsidRPr="006F0C32">
          <w:rPr>
            <w:rFonts w:ascii="Calibri" w:eastAsia="Times New Roman" w:hAnsi="Calibri" w:cs="Calibri"/>
            <w:color w:val="0000FF"/>
            <w:szCs w:val="20"/>
            <w:lang w:eastAsia="ru-RU"/>
          </w:rPr>
          <w:t>подпунктами 1.1</w:t>
        </w:r>
      </w:hyperlink>
      <w:r w:rsidRPr="006F0C32">
        <w:rPr>
          <w:rFonts w:ascii="Calibri" w:eastAsia="Times New Roman" w:hAnsi="Calibri" w:cs="Calibri"/>
          <w:szCs w:val="20"/>
          <w:lang w:eastAsia="ru-RU"/>
        </w:rPr>
        <w:t xml:space="preserve"> - </w:t>
      </w:r>
      <w:hyperlink w:anchor="P806" w:history="1">
        <w:r w:rsidRPr="006F0C32">
          <w:rPr>
            <w:rFonts w:ascii="Calibri" w:eastAsia="Times New Roman" w:hAnsi="Calibri" w:cs="Calibri"/>
            <w:color w:val="0000FF"/>
            <w:szCs w:val="20"/>
            <w:lang w:eastAsia="ru-RU"/>
          </w:rPr>
          <w:t>1.4 пункта 1 раздела V</w:t>
        </w:r>
      </w:hyperlink>
      <w:r w:rsidRPr="006F0C32">
        <w:rPr>
          <w:rFonts w:ascii="Calibri" w:eastAsia="Times New Roman" w:hAnsi="Calibri" w:cs="Calibri"/>
          <w:szCs w:val="20"/>
          <w:lang w:eastAsia="ru-RU"/>
        </w:rPr>
        <w:t xml:space="preserve"> региональной целевой программы "Развитие субъектов малого и среднего предпринимательства Ярославской области" на 2020 - 2024 годы (подпрограммы государственной </w:t>
      </w:r>
      <w:hyperlink r:id="rId49" w:history="1">
        <w:r w:rsidRPr="006F0C32">
          <w:rPr>
            <w:rFonts w:ascii="Calibri" w:eastAsia="Times New Roman" w:hAnsi="Calibri" w:cs="Calibri"/>
            <w:color w:val="0000FF"/>
            <w:szCs w:val="20"/>
            <w:lang w:eastAsia="ru-RU"/>
          </w:rPr>
          <w:t>программы</w:t>
        </w:r>
      </w:hyperlink>
      <w:r w:rsidRPr="006F0C32">
        <w:rPr>
          <w:rFonts w:ascii="Calibri" w:eastAsia="Times New Roman" w:hAnsi="Calibri" w:cs="Calibri"/>
          <w:szCs w:val="20"/>
          <w:lang w:eastAsia="ru-RU"/>
        </w:rPr>
        <w:t xml:space="preserve"> Ярославской области "Экономическое развитие и инновационная экономика в Ярославской области") (далее - РЦП) и соответствующим </w:t>
      </w:r>
      <w:hyperlink r:id="rId50" w:history="1">
        <w:r w:rsidRPr="006F0C32">
          <w:rPr>
            <w:rFonts w:ascii="Calibri" w:eastAsia="Times New Roman" w:hAnsi="Calibri" w:cs="Calibri"/>
            <w:color w:val="0000FF"/>
            <w:szCs w:val="20"/>
            <w:lang w:eastAsia="ru-RU"/>
          </w:rPr>
          <w:t>порядком</w:t>
        </w:r>
      </w:hyperlink>
      <w:r w:rsidRPr="006F0C32">
        <w:rPr>
          <w:rFonts w:ascii="Calibri" w:eastAsia="Times New Roman" w:hAnsi="Calibri" w:cs="Calibri"/>
          <w:szCs w:val="20"/>
          <w:lang w:eastAsia="ru-RU"/>
        </w:rPr>
        <w:t xml:space="preserve"> предоставления субсидий, утвержденным постановлением Правительства области от 02.07.2019 N 474-п "О порядках предоставления субсидий субъектам малого и среднего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w:t>
      </w:r>
      <w:hyperlink w:anchor="P1068" w:history="1">
        <w:r w:rsidRPr="006F0C32">
          <w:rPr>
            <w:rFonts w:ascii="Calibri" w:eastAsia="Times New Roman" w:hAnsi="Calibri" w:cs="Calibri"/>
            <w:color w:val="0000FF"/>
            <w:szCs w:val="20"/>
            <w:lang w:eastAsia="ru-RU"/>
          </w:rPr>
          <w:t>пунктами 4</w:t>
        </w:r>
      </w:hyperlink>
      <w:r w:rsidRPr="006F0C32">
        <w:rPr>
          <w:rFonts w:ascii="Calibri" w:eastAsia="Times New Roman" w:hAnsi="Calibri" w:cs="Calibri"/>
          <w:szCs w:val="20"/>
          <w:lang w:eastAsia="ru-RU"/>
        </w:rPr>
        <w:t xml:space="preserve"> - </w:t>
      </w:r>
      <w:hyperlink w:anchor="P1357" w:history="1">
        <w:r w:rsidRPr="006F0C32">
          <w:rPr>
            <w:rFonts w:ascii="Calibri" w:eastAsia="Times New Roman" w:hAnsi="Calibri" w:cs="Calibri"/>
            <w:color w:val="0000FF"/>
            <w:szCs w:val="20"/>
            <w:lang w:eastAsia="ru-RU"/>
          </w:rPr>
          <w:t>6 раздела V</w:t>
        </w:r>
      </w:hyperlink>
      <w:r w:rsidRPr="006F0C32">
        <w:rPr>
          <w:rFonts w:ascii="Calibri" w:eastAsia="Times New Roman" w:hAnsi="Calibri" w:cs="Calibri"/>
          <w:szCs w:val="20"/>
          <w:lang w:eastAsia="ru-RU"/>
        </w:rPr>
        <w:t xml:space="preserve"> РЦП и постановлениями Правительства области от 28.02.2011 </w:t>
      </w:r>
      <w:hyperlink r:id="rId51" w:history="1">
        <w:r w:rsidRPr="006F0C32">
          <w:rPr>
            <w:rFonts w:ascii="Calibri" w:eastAsia="Times New Roman" w:hAnsi="Calibri" w:cs="Calibri"/>
            <w:color w:val="0000FF"/>
            <w:szCs w:val="20"/>
            <w:lang w:eastAsia="ru-RU"/>
          </w:rPr>
          <w:t>N 114-п</w:t>
        </w:r>
      </w:hyperlink>
      <w:r w:rsidRPr="006F0C32">
        <w:rPr>
          <w:rFonts w:ascii="Calibri" w:eastAsia="Times New Roman" w:hAnsi="Calibri" w:cs="Calibri"/>
          <w:szCs w:val="20"/>
          <w:lang w:eastAsia="ru-RU"/>
        </w:rPr>
        <w:t xml:space="preserve"> "Об утверждении Порядка предоставления субсидии на иные цели государственным бюджетным и автономным учреждениям Ярославской области", от 11.04.2017 </w:t>
      </w:r>
      <w:hyperlink r:id="rId52" w:history="1">
        <w:r w:rsidRPr="006F0C32">
          <w:rPr>
            <w:rFonts w:ascii="Calibri" w:eastAsia="Times New Roman" w:hAnsi="Calibri" w:cs="Calibri"/>
            <w:color w:val="0000FF"/>
            <w:szCs w:val="20"/>
            <w:lang w:eastAsia="ru-RU"/>
          </w:rPr>
          <w:t>N 298-п</w:t>
        </w:r>
      </w:hyperlink>
      <w:r w:rsidRPr="006F0C32">
        <w:rPr>
          <w:rFonts w:ascii="Calibri" w:eastAsia="Times New Roman" w:hAnsi="Calibri" w:cs="Calibri"/>
          <w:szCs w:val="20"/>
          <w:lang w:eastAsia="ru-RU"/>
        </w:rPr>
        <w:t xml:space="preserve"> "Об утверждении Порядка предоставления субсидий некоммерческим организациям, за исключением государственных (муниципальных) учреждений, сферы поддержки экспортно ориентированных субъектов малого и среднего предпринимательства" и от 06.03.2018 </w:t>
      </w:r>
      <w:hyperlink r:id="rId53" w:history="1">
        <w:r w:rsidRPr="006F0C32">
          <w:rPr>
            <w:rFonts w:ascii="Calibri" w:eastAsia="Times New Roman" w:hAnsi="Calibri" w:cs="Calibri"/>
            <w:color w:val="0000FF"/>
            <w:szCs w:val="20"/>
            <w:lang w:eastAsia="ru-RU"/>
          </w:rPr>
          <w:t>N 129-п</w:t>
        </w:r>
      </w:hyperlink>
      <w:r w:rsidRPr="006F0C32">
        <w:rPr>
          <w:rFonts w:ascii="Calibri" w:eastAsia="Times New Roman" w:hAnsi="Calibri" w:cs="Calibri"/>
          <w:szCs w:val="20"/>
          <w:lang w:eastAsia="ru-RU"/>
        </w:rPr>
        <w:t xml:space="preserve"> "Об утверждении Порядка предоставления субсидий некоммерческим организациям, осуществляющим деятельность в сфере микрофинансирования и предоставления поручительств по обязательствам субъектов малого и среднего предпринимательства Ярославской области, за исключением государственных (муниципальных) учреждений", в том числе на следующие виды уставной деятельности: предоставление микрозаймов, предоставление поручительств, создание и обеспечение деятельности автономной некоммерческой организации "Центр экспорта Ярославской области", Регионального центра инжиниринга и Центра поддержки предпринимательства, а также на проведение мероприятий в рамках регионального проекта "Популяризация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2.3. Предоставление и распределение субсидий бюджетам муниципальных образований Ярославской области осуществляется в соответствии с </w:t>
      </w:r>
      <w:hyperlink w:anchor="P1279" w:history="1">
        <w:r w:rsidRPr="006F0C32">
          <w:rPr>
            <w:rFonts w:ascii="Calibri" w:eastAsia="Times New Roman" w:hAnsi="Calibri" w:cs="Calibri"/>
            <w:color w:val="0000FF"/>
            <w:szCs w:val="20"/>
            <w:lang w:eastAsia="ru-RU"/>
          </w:rPr>
          <w:t>подпунктом 5.3 пункта 5 раздела V</w:t>
        </w:r>
      </w:hyperlink>
      <w:r w:rsidRPr="006F0C32">
        <w:rPr>
          <w:rFonts w:ascii="Calibri" w:eastAsia="Times New Roman" w:hAnsi="Calibri" w:cs="Calibri"/>
          <w:szCs w:val="20"/>
          <w:lang w:eastAsia="ru-RU"/>
        </w:rPr>
        <w:t xml:space="preserve"> РЦП и </w:t>
      </w:r>
      <w:hyperlink w:anchor="P1619" w:history="1">
        <w:r w:rsidRPr="006F0C32">
          <w:rPr>
            <w:rFonts w:ascii="Calibri" w:eastAsia="Times New Roman" w:hAnsi="Calibri" w:cs="Calibri"/>
            <w:color w:val="0000FF"/>
            <w:szCs w:val="20"/>
            <w:lang w:eastAsia="ru-RU"/>
          </w:rPr>
          <w:t>Порядком</w:t>
        </w:r>
      </w:hyperlink>
      <w:r w:rsidRPr="006F0C32">
        <w:rPr>
          <w:rFonts w:ascii="Calibri" w:eastAsia="Times New Roman" w:hAnsi="Calibri" w:cs="Calibri"/>
          <w:szCs w:val="20"/>
          <w:lang w:eastAsia="ru-RU"/>
        </w:rPr>
        <w:t xml:space="preserve"> предоставления из областного бюджета и распределения субсидий местным бюджетам на реализацию мероприятий, направленных на ускорение развития субъектов малого и среднего предпринимательства (приложение к Положению).</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2"/>
        <w:rPr>
          <w:rFonts w:ascii="Calibri" w:eastAsia="Times New Roman" w:hAnsi="Calibri" w:cs="Calibri"/>
          <w:b/>
          <w:szCs w:val="20"/>
          <w:lang w:eastAsia="ru-RU"/>
        </w:rPr>
      </w:pPr>
      <w:r w:rsidRPr="006F0C32">
        <w:rPr>
          <w:rFonts w:ascii="Calibri" w:eastAsia="Times New Roman" w:hAnsi="Calibri" w:cs="Calibri"/>
          <w:b/>
          <w:szCs w:val="20"/>
          <w:lang w:eastAsia="ru-RU"/>
        </w:rPr>
        <w:t>3. Предоставление средств областного бюджета,</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предусмотренных на поддержку и развитие субъектов малого</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и среднего предпринимательства и организаций инфраструктуры,</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в форме оплаты товаров, работ, услуг, выполняемых</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физическими и юридическими лицами по гражданско-правовым</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договорам и государственным контрактам</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3.1. Средства областного бюджета в форме оплаты товаров, работ, услуг предоставляются физическим и юридическим лицам, индивидуальным предпринимателям в порядке и на условиях, предусмотренных соответствующими гражданско-правовыми договорами и государственными контрактами, заключенными в соответствии с законодательством Российской Федерации.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3.2. Государственные контракты с физическими и юридическими лицами, индивидуальными предпринимателями заключаются в порядке, предусмотренном Федеральным </w:t>
      </w:r>
      <w:hyperlink r:id="rId54" w:history="1">
        <w:r w:rsidRPr="006F0C32">
          <w:rPr>
            <w:rFonts w:ascii="Calibri" w:eastAsia="Times New Roman" w:hAnsi="Calibri" w:cs="Calibri"/>
            <w:color w:val="0000FF"/>
            <w:szCs w:val="20"/>
            <w:lang w:eastAsia="ru-RU"/>
          </w:rPr>
          <w:t>законом</w:t>
        </w:r>
      </w:hyperlink>
      <w:r w:rsidRPr="006F0C32">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3.3. В соответствии с данным разделом Положения финансируются мероприятия, предусмотренные </w:t>
      </w:r>
      <w:hyperlink w:anchor="P1357" w:history="1">
        <w:r w:rsidRPr="006F0C32">
          <w:rPr>
            <w:rFonts w:ascii="Calibri" w:eastAsia="Times New Roman" w:hAnsi="Calibri" w:cs="Calibri"/>
            <w:color w:val="0000FF"/>
            <w:szCs w:val="20"/>
            <w:lang w:eastAsia="ru-RU"/>
          </w:rPr>
          <w:t>пунктом 6 раздела V</w:t>
        </w:r>
      </w:hyperlink>
      <w:r w:rsidRPr="006F0C32">
        <w:rPr>
          <w:rFonts w:ascii="Calibri" w:eastAsia="Times New Roman" w:hAnsi="Calibri" w:cs="Calibri"/>
          <w:szCs w:val="20"/>
          <w:lang w:eastAsia="ru-RU"/>
        </w:rPr>
        <w:t xml:space="preserve"> РЦП.</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2"/>
        <w:rPr>
          <w:rFonts w:ascii="Calibri" w:eastAsia="Times New Roman" w:hAnsi="Calibri" w:cs="Calibri"/>
          <w:b/>
          <w:szCs w:val="20"/>
          <w:lang w:eastAsia="ru-RU"/>
        </w:rPr>
      </w:pPr>
      <w:r w:rsidRPr="006F0C32">
        <w:rPr>
          <w:rFonts w:ascii="Calibri" w:eastAsia="Times New Roman" w:hAnsi="Calibri" w:cs="Calibri"/>
          <w:b/>
          <w:szCs w:val="20"/>
          <w:lang w:eastAsia="ru-RU"/>
        </w:rPr>
        <w:t>4. Предоставление средств областного бюджета,</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предусмотренных на поддержку и развитие организаций</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инфраструктуры, в форме субсидий государственным бюджетным</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учреждениям области на осуществление капитальных вложений</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в объекты капитального строительства собственности</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Ярославской области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4.1. Предоставление субсидий государственным бюджетным учреждениям области на осуществление капитальных вложений в объекты капитального строительства собственности Ярославской области влечет соответствующее увеличение стоимости основных средств, находящихся на праве оперативного управления у таких государственных бюджетных учреждений.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4.2. Субсидии, указанные в пункте 4.1 данного раздела Положения, в целях реализации мероприятий РЦП предоставляются бюджетным учреждениям, включенным в реестр организаций инфраструктуры, в порядке, предусмотренном </w:t>
      </w:r>
      <w:hyperlink r:id="rId55" w:history="1">
        <w:r w:rsidRPr="006F0C32">
          <w:rPr>
            <w:rFonts w:ascii="Calibri" w:eastAsia="Times New Roman" w:hAnsi="Calibri" w:cs="Calibri"/>
            <w:color w:val="0000FF"/>
            <w:szCs w:val="20"/>
            <w:lang w:eastAsia="ru-RU"/>
          </w:rPr>
          <w:t>постановлением</w:t>
        </w:r>
      </w:hyperlink>
      <w:r w:rsidRPr="006F0C32">
        <w:rPr>
          <w:rFonts w:ascii="Calibri" w:eastAsia="Times New Roman" w:hAnsi="Calibri" w:cs="Calibri"/>
          <w:szCs w:val="20"/>
          <w:lang w:eastAsia="ru-RU"/>
        </w:rPr>
        <w:t xml:space="preserve"> Правительства области от 23.12.2010 N 994-п "Об утверждении Правил осуществления капитальных вложений в объекты собственности Ярославской области за счет средств областного бюджета".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4.3. В соответствии с данным разделом Положения осуществляется финансирование мероприятий, указанных в </w:t>
      </w:r>
      <w:hyperlink w:anchor="P868" w:history="1">
        <w:r w:rsidRPr="006F0C32">
          <w:rPr>
            <w:rFonts w:ascii="Calibri" w:eastAsia="Times New Roman" w:hAnsi="Calibri" w:cs="Calibri"/>
            <w:color w:val="0000FF"/>
            <w:szCs w:val="20"/>
            <w:lang w:eastAsia="ru-RU"/>
          </w:rPr>
          <w:t>подпункте 2.1 пункта 2</w:t>
        </w:r>
      </w:hyperlink>
      <w:r w:rsidRPr="006F0C32">
        <w:rPr>
          <w:rFonts w:ascii="Calibri" w:eastAsia="Times New Roman" w:hAnsi="Calibri" w:cs="Calibri"/>
          <w:szCs w:val="20"/>
          <w:lang w:eastAsia="ru-RU"/>
        </w:rPr>
        <w:t xml:space="preserve"> и в </w:t>
      </w:r>
      <w:hyperlink w:anchor="P1196" w:history="1">
        <w:r w:rsidRPr="006F0C32">
          <w:rPr>
            <w:rFonts w:ascii="Calibri" w:eastAsia="Times New Roman" w:hAnsi="Calibri" w:cs="Calibri"/>
            <w:color w:val="0000FF"/>
            <w:szCs w:val="20"/>
            <w:lang w:eastAsia="ru-RU"/>
          </w:rPr>
          <w:t>подпункте 5.1 пункта 5 раздела V</w:t>
        </w:r>
      </w:hyperlink>
      <w:r w:rsidRPr="006F0C32">
        <w:rPr>
          <w:rFonts w:ascii="Calibri" w:eastAsia="Times New Roman" w:hAnsi="Calibri" w:cs="Calibri"/>
          <w:szCs w:val="20"/>
          <w:lang w:eastAsia="ru-RU"/>
        </w:rPr>
        <w:t xml:space="preserve"> РЦП.</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2"/>
        <w:rPr>
          <w:rFonts w:ascii="Calibri" w:eastAsia="Times New Roman" w:hAnsi="Calibri" w:cs="Calibri"/>
          <w:b/>
          <w:szCs w:val="20"/>
          <w:lang w:eastAsia="ru-RU"/>
        </w:rPr>
      </w:pPr>
      <w:r w:rsidRPr="006F0C32">
        <w:rPr>
          <w:rFonts w:ascii="Calibri" w:eastAsia="Times New Roman" w:hAnsi="Calibri" w:cs="Calibri"/>
          <w:b/>
          <w:szCs w:val="20"/>
          <w:lang w:eastAsia="ru-RU"/>
        </w:rPr>
        <w:t>5. Предоставление средств областного бюджета,</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предусмотренных на поддержку и развитие организаций</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инфраструктуры, в форме субсидий юридическим лицам</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на возмещение затрат на создание и (или) развитие</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индустриальных (промышленных) парков и технопарков</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5.1. Субсидии предоставляются юридическим лицам на возмещение затрат на создание и (или) развитие индустриальных (промышленных) парков и технопарков в целях обеспечения льготного доступа субъектов малого и среднего предпринимательства к производственным площадям и помещениям в соответствии с порядком, утверждаемым постановлением Правительства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5.2. В соответствии с данным разделом Положения осуществляется финансирование мероприятий, указанных в </w:t>
      </w:r>
      <w:hyperlink w:anchor="P1347" w:history="1">
        <w:r w:rsidRPr="006F0C32">
          <w:rPr>
            <w:rFonts w:ascii="Calibri" w:eastAsia="Times New Roman" w:hAnsi="Calibri" w:cs="Calibri"/>
            <w:color w:val="0000FF"/>
            <w:szCs w:val="20"/>
            <w:lang w:eastAsia="ru-RU"/>
          </w:rPr>
          <w:t>подпункте 5.5 пункта 5 раздела V</w:t>
        </w:r>
      </w:hyperlink>
      <w:r w:rsidRPr="006F0C32">
        <w:rPr>
          <w:rFonts w:ascii="Calibri" w:eastAsia="Times New Roman" w:hAnsi="Calibri" w:cs="Calibri"/>
          <w:szCs w:val="20"/>
          <w:lang w:eastAsia="ru-RU"/>
        </w:rPr>
        <w:t xml:space="preserve"> РЦП.</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outlineLvl w:val="2"/>
        <w:rPr>
          <w:rFonts w:ascii="Calibri" w:eastAsia="Times New Roman" w:hAnsi="Calibri" w:cs="Calibri"/>
          <w:szCs w:val="20"/>
          <w:lang w:eastAsia="ru-RU"/>
        </w:rPr>
      </w:pPr>
      <w:r w:rsidRPr="006F0C32">
        <w:rPr>
          <w:rFonts w:ascii="Calibri" w:eastAsia="Times New Roman" w:hAnsi="Calibri" w:cs="Calibri"/>
          <w:szCs w:val="20"/>
          <w:lang w:eastAsia="ru-RU"/>
        </w:rPr>
        <w:t>Приложение</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 xml:space="preserve">к </w:t>
      </w:r>
      <w:hyperlink w:anchor="P1542" w:history="1">
        <w:r w:rsidRPr="006F0C32">
          <w:rPr>
            <w:rFonts w:ascii="Calibri" w:eastAsia="Times New Roman" w:hAnsi="Calibri" w:cs="Calibri"/>
            <w:color w:val="0000FF"/>
            <w:szCs w:val="20"/>
            <w:lang w:eastAsia="ru-RU"/>
          </w:rPr>
          <w:t>Положению</w:t>
        </w:r>
      </w:hyperlink>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о порядке финансирования мероприятий</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региональной целевой программы "Развитие</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субъектов малого и среднего</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предпринимательства Ярославской области"</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на 2020 - 2024 годы (подпрограммы</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государственной программы Ярославской области</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"Экономическое развитие и инновационная</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экономика в Ярославской области")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bookmarkStart w:id="4" w:name="P1619"/>
      <w:bookmarkEnd w:id="4"/>
      <w:r w:rsidRPr="006F0C32">
        <w:rPr>
          <w:rFonts w:ascii="Calibri" w:eastAsia="Times New Roman" w:hAnsi="Calibri" w:cs="Calibri"/>
          <w:b/>
          <w:szCs w:val="20"/>
          <w:lang w:eastAsia="ru-RU"/>
        </w:rPr>
        <w:t>ПОРЯДОК</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предоставления из областного бюджета и распределения</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субсидий местным бюджетам на реализацию мероприятий,</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направленных на ускорение развития субъектов малого</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и среднего предпринимательства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3"/>
        <w:rPr>
          <w:rFonts w:ascii="Calibri" w:eastAsia="Times New Roman" w:hAnsi="Calibri" w:cs="Calibri"/>
          <w:b/>
          <w:szCs w:val="20"/>
          <w:lang w:eastAsia="ru-RU"/>
        </w:rPr>
      </w:pPr>
      <w:r w:rsidRPr="006F0C32">
        <w:rPr>
          <w:rFonts w:ascii="Calibri" w:eastAsia="Times New Roman" w:hAnsi="Calibri" w:cs="Calibri"/>
          <w:b/>
          <w:szCs w:val="20"/>
          <w:lang w:eastAsia="ru-RU"/>
        </w:rPr>
        <w:t>1. Общие положения</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1.1. Порядок предоставления из областного бюджета и распределения субсидий местным бюджетам на реализацию мероприятий, направленных на ускорение развития субъектов малого и среднего предпринимательства (далее - Порядок), определяет цели и условия предоставления из областного бюджета субсидий местным бюджетам на реализацию мероприятий, направленных на ускорение развития субъектов малого и среднего предпринимательства (далее - субсидии), критерии и порядок отбора монопрофильных муниципальных образований области, включенных в перечень монопрофильных муниципальных образований Российской Федерации (моногородов) (далее - монопрофильные муниципальные образования области), для предоставления субсидий, методику распределения и порядок предоставления из областного бюджета муниципальным образованиям области субсидий в целях софинансирования мероприятий муниципальных программ (подпрограмм) развития малого и среднего предпринимательства монопрофильных муниципальных образований области (далее - муниципальные программы (подпрограммы)).</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Субсидии предоставляются в рамках бюджетных ассигнований и в пределах лимитов бюджетных обязательств, предусмотренных департаменту инвестиций и промышленности Ярославской области на цели, указанные в абзаце первом настоящего пункта, в соответствии с законом об областном бюджете на текущий финансовый год и на плановый период в рамках региональной целевой программы "Развитие субъектов малого и среднего предпринимательства Ярославской области" на 2020 - 2024 годы (подпрограммы государственной </w:t>
      </w:r>
      <w:hyperlink r:id="rId56" w:history="1">
        <w:r w:rsidRPr="006F0C32">
          <w:rPr>
            <w:rFonts w:ascii="Calibri" w:eastAsia="Times New Roman" w:hAnsi="Calibri" w:cs="Calibri"/>
            <w:color w:val="0000FF"/>
            <w:szCs w:val="20"/>
            <w:lang w:eastAsia="ru-RU"/>
          </w:rPr>
          <w:t>программы</w:t>
        </w:r>
      </w:hyperlink>
      <w:r w:rsidRPr="006F0C32">
        <w:rPr>
          <w:rFonts w:ascii="Calibri" w:eastAsia="Times New Roman" w:hAnsi="Calibri" w:cs="Calibri"/>
          <w:szCs w:val="20"/>
          <w:lang w:eastAsia="ru-RU"/>
        </w:rPr>
        <w:t xml:space="preserve"> Ярославской области "Экономическое развитие и инновационная экономика в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1629"/>
      <w:bookmarkEnd w:id="5"/>
      <w:r w:rsidRPr="006F0C32">
        <w:rPr>
          <w:rFonts w:ascii="Calibri" w:eastAsia="Times New Roman" w:hAnsi="Calibri" w:cs="Calibri"/>
          <w:szCs w:val="20"/>
          <w:lang w:eastAsia="ru-RU"/>
        </w:rPr>
        <w:t>1.2. Субсидии предоставляются бюджетам монопрофильных муниципальных образований области на софинансирование направлений поддержки (расходных обязательств) монопрофильных муниципальных образований области в рамках мероприятий муниципальных программ (подпрограмм). В случае передачи полномочий по реализации муниципальных программ (подпрограмм) от монопрофильного муниципального образования области муниципальному образованию области монопрофильным муниципальным образованием области предоставляется иной межбюджетный трансферт муниципальному образованию области на исполнение расходных обязательств муниципального образования в рамках мероприятий муниципальных программ (подпрограмм) на территории монопрофильного муниципального образования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Из средств областного бюджета (из областного бюджета за счет средств федерального бюджета) монопрофильным муниципальным образованиям области софинансируется следующее направление поддержки (расходное обязательство): поддержка и развитие субъектов малого и среднего предпринимательства, занимающихся социально значимыми видами деятельности, в том числе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1.3. Для целей Порядка используются следующие основные понятия: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заявитель - монопрофильное муниципальное образование области, претендующее на получение субсидии;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комиссия - конкурсная комиссия по отбору монопрофильных муниципальных образований области для предоставления субсидий;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конкурсный отбор монопрофильных муниципальных образований области, бюджетам которых предоставляются субсидии (далее - конкурсный отбор), - совокупность основанных на положениях Порядка действий уполномоченного органа по определению монопрофильных муниципальных образований области - получателей субсидии;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уполномоченный орган - департамент инвестиций и промышленности Ярославской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заявка на участие в конкурсном отборе (далее - заявка) - полный комплект документов, указанных в </w:t>
      </w:r>
      <w:hyperlink w:anchor="P1664" w:history="1">
        <w:r w:rsidRPr="006F0C32">
          <w:rPr>
            <w:rFonts w:ascii="Calibri" w:eastAsia="Times New Roman" w:hAnsi="Calibri" w:cs="Calibri"/>
            <w:color w:val="0000FF"/>
            <w:szCs w:val="20"/>
            <w:lang w:eastAsia="ru-RU"/>
          </w:rPr>
          <w:t>пункте 3.3 раздела 3</w:t>
        </w:r>
      </w:hyperlink>
      <w:r w:rsidRPr="006F0C32">
        <w:rPr>
          <w:rFonts w:ascii="Calibri" w:eastAsia="Times New Roman" w:hAnsi="Calibri" w:cs="Calibri"/>
          <w:szCs w:val="20"/>
          <w:lang w:eastAsia="ru-RU"/>
        </w:rPr>
        <w:t xml:space="preserve"> Порядка.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3"/>
        <w:rPr>
          <w:rFonts w:ascii="Calibri" w:eastAsia="Times New Roman" w:hAnsi="Calibri" w:cs="Calibri"/>
          <w:b/>
          <w:szCs w:val="20"/>
          <w:lang w:eastAsia="ru-RU"/>
        </w:rPr>
      </w:pPr>
      <w:r w:rsidRPr="006F0C32">
        <w:rPr>
          <w:rFonts w:ascii="Calibri" w:eastAsia="Times New Roman" w:hAnsi="Calibri" w:cs="Calibri"/>
          <w:b/>
          <w:szCs w:val="20"/>
          <w:lang w:eastAsia="ru-RU"/>
        </w:rPr>
        <w:t>2. Условия предоставления субсидий</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2.1. Субсидии предоставляются бюджетам монопрофильных муниципальных образований области, прошедших конкурсный отбор, в порядке и на условиях, установленных уполномоченным органом.</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1641"/>
      <w:bookmarkEnd w:id="6"/>
      <w:r w:rsidRPr="006F0C32">
        <w:rPr>
          <w:rFonts w:ascii="Calibri" w:eastAsia="Times New Roman" w:hAnsi="Calibri" w:cs="Calibri"/>
          <w:szCs w:val="20"/>
          <w:lang w:eastAsia="ru-RU"/>
        </w:rPr>
        <w:t>2.2. Субсидии предоставляются при соблюдении монопрофильными муниципальными образованиями области следующих условий: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 w:name="P1642"/>
      <w:bookmarkEnd w:id="7"/>
      <w:r w:rsidRPr="006F0C32">
        <w:rPr>
          <w:rFonts w:ascii="Calibri" w:eastAsia="Times New Roman" w:hAnsi="Calibri" w:cs="Calibri"/>
          <w:szCs w:val="20"/>
          <w:lang w:eastAsia="ru-RU"/>
        </w:rPr>
        <w:t>- наличие утвержденной муниципальной программы (подпрограммы), на софинансирование мероприятий которой предоставляются субсидии;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соответствие мероприятий муниципальной программы (подпрограммы) требованиям </w:t>
      </w:r>
      <w:hyperlink r:id="rId57" w:history="1">
        <w:r w:rsidRPr="006F0C32">
          <w:rPr>
            <w:rFonts w:ascii="Calibri" w:eastAsia="Times New Roman" w:hAnsi="Calibri" w:cs="Calibri"/>
            <w:color w:val="0000FF"/>
            <w:szCs w:val="20"/>
            <w:lang w:eastAsia="ru-RU"/>
          </w:rPr>
          <w:t>Правил</w:t>
        </w:r>
      </w:hyperlink>
      <w:r w:rsidRPr="006F0C32">
        <w:rPr>
          <w:rFonts w:ascii="Calibri" w:eastAsia="Times New Roman" w:hAnsi="Calibri" w:cs="Calibri"/>
          <w:szCs w:val="20"/>
          <w:lang w:eastAsia="ru-RU"/>
        </w:rPr>
        <w:t xml:space="preserve">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58" w:history="1">
        <w:r w:rsidRPr="006F0C32">
          <w:rPr>
            <w:rFonts w:ascii="Calibri" w:eastAsia="Times New Roman" w:hAnsi="Calibri" w:cs="Calibri"/>
            <w:color w:val="0000FF"/>
            <w:szCs w:val="20"/>
            <w:lang w:eastAsia="ru-RU"/>
          </w:rPr>
          <w:t>подпрограммы 2</w:t>
        </w:r>
      </w:hyperlink>
      <w:r w:rsidRPr="006F0C32">
        <w:rPr>
          <w:rFonts w:ascii="Calibri" w:eastAsia="Times New Roman" w:hAnsi="Calibri" w:cs="Calibri"/>
          <w:szCs w:val="20"/>
          <w:lang w:eastAsia="ru-RU"/>
        </w:rP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приведенных в приложении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1644"/>
      <w:bookmarkEnd w:id="8"/>
      <w:r w:rsidRPr="006F0C32">
        <w:rPr>
          <w:rFonts w:ascii="Calibri" w:eastAsia="Times New Roman" w:hAnsi="Calibri" w:cs="Calibri"/>
          <w:szCs w:val="20"/>
          <w:lang w:eastAsia="ru-RU"/>
        </w:rPr>
        <w:t>- наличие в бюджете монопрофильного муниципального образования области бюджетных ассигнований на реализацию в текущем финансовом году мероприятий муниципальной программы (подпрограммы);</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наличие заключенного между уполномоченным органом и монопрофильным муниципальным образованием области соглашения о предоставлении из областного бюджета субсидии (далее - соглашение о предоставлении субсидии);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обеспечение проведения ежегодной проверки в рамках финансового контроля соблюдения условий, целей и порядка предоставления субсидии;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соблюдение целевых направлений расходования субсидии;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выполнение требований к показателям результативности использования субсидии, установленных Порядком;</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выполнение требований к срокам, порядку и формам представления отчетности об использовании субсидии, установленных Порядком;</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размещение монопрофильным муниципальным образованием области информации об условиях, порядке предоставления и распределения субсидии на сайтах информационной поддержки субъектов малого и среднего предпринимательства в информационно-телекоммуникационной сети "Интернет" и в иных информационно-телекоммуникационных сетях на постоянной основе;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исполнение законодательства об осуществлении закупок товаров, работ, услуг для обеспечения муниципальных нужд у субъектов малого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возврат монопрофильным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монопрофильным муниципальным образованием области предусмотренных соглашением о предоставлении субсидии обязательств по достижению показателей результативности использования субсидии, а также по соблюдению уровня софинансирования расходных обязательств из местного бюджета;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обеспечение соответствия значений показателей, устанавливаемых муниципальными программами (подпрограммами), значениям показателей результативности использования субсидий, установленным соглашением о предоставлении субсидии.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Субсидия предоставляется по итогам конкурсного отбора на основании соглашения о предоставлении субсидии, для заключения которого необходимо представить следующие документы:</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копия утвержденной муниципальной программы (подпрограммы), на софинансирование мероприятий которой предоставляется субсидия;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выписка из решения о местном бюджете (сводной бюджетной росписи) монопрофильного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в объеме, необходимом для его исполнения, в рамках соответствующей муниципальной программы (подпрограммы).</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2.3. Размер уровня софинансирования расходных обязательств монопрофильных муниципальных образований области в рамках мероприятий муниципальных программ (подпрограмм) за счет средств областного бюджета и областного бюджета за счет средств федерального бюджета не может превышать 95 процентов.</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3"/>
        <w:rPr>
          <w:rFonts w:ascii="Calibri" w:eastAsia="Times New Roman" w:hAnsi="Calibri" w:cs="Calibri"/>
          <w:b/>
          <w:szCs w:val="20"/>
          <w:lang w:eastAsia="ru-RU"/>
        </w:rPr>
      </w:pPr>
      <w:r w:rsidRPr="006F0C32">
        <w:rPr>
          <w:rFonts w:ascii="Calibri" w:eastAsia="Times New Roman" w:hAnsi="Calibri" w:cs="Calibri"/>
          <w:b/>
          <w:szCs w:val="20"/>
          <w:lang w:eastAsia="ru-RU"/>
        </w:rPr>
        <w:t>3. Порядок и критерии конкурсного отбора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3.1. Уполномоченный орган размещает информационное сообщение о приеме заявок, содержащее сведения о сроке и месте приема заявок, на странице уполномоченного органа на портале органов государственной власти Ярославской области в информационно-телекоммуникационной сети "Интернет" (далее - портал органов государственной власти).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3.2. Уполномоченный орган в течение 1 рабочего дня с момента поступления от монопрофильного муниципального образования области письменного заявления о продлении срока подачи заявок продлевает срок подачи заявок, опубликовав соответствующее сообщение на странице уполномоченного органа на портале органов государственной власти с указанием срока продления подачи заявок.</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Продление срока возможно единожды в рамках процедуры приема заявок в текущем финансовом году и на срок не более 3 календарных дней.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 w:name="P1664"/>
      <w:bookmarkEnd w:id="9"/>
      <w:r w:rsidRPr="006F0C32">
        <w:rPr>
          <w:rFonts w:ascii="Calibri" w:eastAsia="Times New Roman" w:hAnsi="Calibri" w:cs="Calibri"/>
          <w:szCs w:val="20"/>
          <w:lang w:eastAsia="ru-RU"/>
        </w:rPr>
        <w:t>3.3. Для участия в конкурсном отборе монопрофильное муниципальное образование области представляет в уполномоченный орган следующие документы:</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w:t>
      </w:r>
      <w:hyperlink w:anchor="P1878" w:history="1">
        <w:r w:rsidRPr="006F0C32">
          <w:rPr>
            <w:rFonts w:ascii="Calibri" w:eastAsia="Times New Roman" w:hAnsi="Calibri" w:cs="Calibri"/>
            <w:color w:val="0000FF"/>
            <w:szCs w:val="20"/>
            <w:lang w:eastAsia="ru-RU"/>
          </w:rPr>
          <w:t>заявление</w:t>
        </w:r>
      </w:hyperlink>
      <w:r w:rsidRPr="006F0C32">
        <w:rPr>
          <w:rFonts w:ascii="Calibri" w:eastAsia="Times New Roman" w:hAnsi="Calibri" w:cs="Calibri"/>
          <w:szCs w:val="20"/>
          <w:lang w:eastAsia="ru-RU"/>
        </w:rPr>
        <w:t xml:space="preserve"> об участии в конкурсном отборе по форме согласно приложению 1 к Порядку;</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пояснительная </w:t>
      </w:r>
      <w:hyperlink w:anchor="P1988" w:history="1">
        <w:r w:rsidRPr="006F0C32">
          <w:rPr>
            <w:rFonts w:ascii="Calibri" w:eastAsia="Times New Roman" w:hAnsi="Calibri" w:cs="Calibri"/>
            <w:color w:val="0000FF"/>
            <w:szCs w:val="20"/>
            <w:lang w:eastAsia="ru-RU"/>
          </w:rPr>
          <w:t>записка</w:t>
        </w:r>
      </w:hyperlink>
      <w:r w:rsidRPr="006F0C32">
        <w:rPr>
          <w:rFonts w:ascii="Calibri" w:eastAsia="Times New Roman" w:hAnsi="Calibri" w:cs="Calibri"/>
          <w:szCs w:val="20"/>
          <w:lang w:eastAsia="ru-RU"/>
        </w:rPr>
        <w:t xml:space="preserve"> к заявлению об участии в конкурсном отборе по форме согласно приложению к указанному заявлению;</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заверенная выписка из бюджета монопрофильного муниципального образования области, содержащая информацию об объеме бюджетных ассигнований, предусмотренных на реализацию муниципальной программы (подпрограммы) в текущем году;</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w:t>
      </w:r>
      <w:hyperlink w:anchor="P2068" w:history="1">
        <w:r w:rsidRPr="006F0C32">
          <w:rPr>
            <w:rFonts w:ascii="Calibri" w:eastAsia="Times New Roman" w:hAnsi="Calibri" w:cs="Calibri"/>
            <w:color w:val="0000FF"/>
            <w:szCs w:val="20"/>
            <w:lang w:eastAsia="ru-RU"/>
          </w:rPr>
          <w:t>паспорт</w:t>
        </w:r>
      </w:hyperlink>
      <w:r w:rsidRPr="006F0C32">
        <w:rPr>
          <w:rFonts w:ascii="Calibri" w:eastAsia="Times New Roman" w:hAnsi="Calibri" w:cs="Calibri"/>
          <w:szCs w:val="20"/>
          <w:lang w:eastAsia="ru-RU"/>
        </w:rPr>
        <w:t xml:space="preserve"> муниципальной программы (подпрограммы) по форме согласно приложению 2 к Порядку;</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заверенная выписка из решения монопрофильного муниципального образования области, содержащая информацию о фактическом исполнении местного бюджета за предыдущий финансовый год в части реализации муниципальной программы (подпрограммы), подтверждающую софинансирование расходов за счет средств местного бюджета;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заверенная копия муниципальной программы (подпрограммы) в действующей редакции.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1671"/>
      <w:bookmarkEnd w:id="10"/>
      <w:r w:rsidRPr="006F0C32">
        <w:rPr>
          <w:rFonts w:ascii="Calibri" w:eastAsia="Times New Roman" w:hAnsi="Calibri" w:cs="Calibri"/>
          <w:szCs w:val="20"/>
          <w:lang w:eastAsia="ru-RU"/>
        </w:rPr>
        <w:t>3.4. Все документы, входящие в состав заявки, должны быть составлены на русском языке.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Документы представляются на бумажных носителях в одном экземпляре.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Все документы должны быть пронумерованы, прошиты, скреплены печатью, заверены подписью главы или заместителя главы монопрофильного муниципального образования области и содержать опись, являющуюся неотъемлемой частью заявки.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3.5. Уполномоченный орган осуществляет прием и регистрацию заявок и документов, прилагаемых к ним, в срок, указанный в информационном сообщении о приеме заявок, в соответствии с режимом работы, по адресу: г. Ярославль, ул. Свободы, д. 62, кабинет 112.</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3.6. Отметка о принятии заявки заносится в журнал, составленный по форме, утвержденной приказом уполномоченного органа. Журнал должен быть прошнурован, пронумерован и скреплен печатью уполномоченного органа.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3.7. Внесение изменений в заявку и документы, приложенные к ней, после регистрации в уполномоченном органе не допускается.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Заявитель имеет право отозвать поданную заявку путем письменного уведомления об этом уполномоченного органа до окончания срока приема заявок.</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3.8. Прием несвоевременно поданных заявок.</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3.8.1. Несвоевременно поданными считаются заявки, полученные до объявления о начале срока подачи заявок либо после даты окончания приема заявок, установленной уполномоченным органом.</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Датой и временем получения заявки считаются дата и время, проставленные уполномоченным органом при получении заявки.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3.8.2. По заявкам, представленным до начала (по истечении) срока приема заявок, указанного в информационном сообщении о приеме заявок, уполномоченным органом принимается решение об отказе в рассмотрении заявки. В течение 5 рабочих дней с момента регистрации такой заявки уполномоченный орган посредством почтовой связи направляет заявителю мотивированный отказ и комплект поданных заявителем документов.</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 w:name="P1683"/>
      <w:bookmarkEnd w:id="11"/>
      <w:r w:rsidRPr="006F0C32">
        <w:rPr>
          <w:rFonts w:ascii="Calibri" w:eastAsia="Times New Roman" w:hAnsi="Calibri" w:cs="Calibri"/>
          <w:szCs w:val="20"/>
          <w:lang w:eastAsia="ru-RU"/>
        </w:rPr>
        <w:t>3.9. Критериями конкурсного отбора являются: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соответствие мероприятий, предусмотренных муниципальными программами (подпрограммами), на реализацию которых предоставляются субсидии, целям, указанным в </w:t>
      </w:r>
      <w:hyperlink w:anchor="P1629" w:history="1">
        <w:r w:rsidRPr="006F0C32">
          <w:rPr>
            <w:rFonts w:ascii="Calibri" w:eastAsia="Times New Roman" w:hAnsi="Calibri" w:cs="Calibri"/>
            <w:color w:val="0000FF"/>
            <w:szCs w:val="20"/>
            <w:lang w:eastAsia="ru-RU"/>
          </w:rPr>
          <w:t>пункте 1.2 раздела 1</w:t>
        </w:r>
      </w:hyperlink>
      <w:r w:rsidRPr="006F0C32">
        <w:rPr>
          <w:rFonts w:ascii="Calibri" w:eastAsia="Times New Roman" w:hAnsi="Calibri" w:cs="Calibri"/>
          <w:szCs w:val="20"/>
          <w:lang w:eastAsia="ru-RU"/>
        </w:rPr>
        <w:t xml:space="preserve"> Порядка;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включение муниципального образования области в </w:t>
      </w:r>
      <w:hyperlink r:id="rId59" w:history="1">
        <w:r w:rsidRPr="006F0C32">
          <w:rPr>
            <w:rFonts w:ascii="Calibri" w:eastAsia="Times New Roman" w:hAnsi="Calibri" w:cs="Calibri"/>
            <w:color w:val="0000FF"/>
            <w:szCs w:val="20"/>
            <w:lang w:eastAsia="ru-RU"/>
          </w:rPr>
          <w:t>перечень</w:t>
        </w:r>
      </w:hyperlink>
      <w:r w:rsidRPr="006F0C32">
        <w:rPr>
          <w:rFonts w:ascii="Calibri" w:eastAsia="Times New Roman" w:hAnsi="Calibri" w:cs="Calibri"/>
          <w:szCs w:val="20"/>
          <w:lang w:eastAsia="ru-RU"/>
        </w:rP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 w:name="P1686"/>
      <w:bookmarkEnd w:id="12"/>
      <w:r w:rsidRPr="006F0C32">
        <w:rPr>
          <w:rFonts w:ascii="Calibri" w:eastAsia="Times New Roman" w:hAnsi="Calibri" w:cs="Calibri"/>
          <w:szCs w:val="20"/>
          <w:lang w:eastAsia="ru-RU"/>
        </w:rPr>
        <w:t>3.10. Уполномоченный орган в течение 5 рабочих дней с даты окончания срока приема заявок:</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оценивает их полноту и соответствие критериям конкурсного отбора в соответствии с </w:t>
      </w:r>
      <w:hyperlink w:anchor="P1664" w:history="1">
        <w:r w:rsidRPr="006F0C32">
          <w:rPr>
            <w:rFonts w:ascii="Calibri" w:eastAsia="Times New Roman" w:hAnsi="Calibri" w:cs="Calibri"/>
            <w:color w:val="0000FF"/>
            <w:szCs w:val="20"/>
            <w:lang w:eastAsia="ru-RU"/>
          </w:rPr>
          <w:t>пунктами 3.3</w:t>
        </w:r>
      </w:hyperlink>
      <w:r w:rsidRPr="006F0C32">
        <w:rPr>
          <w:rFonts w:ascii="Calibri" w:eastAsia="Times New Roman" w:hAnsi="Calibri" w:cs="Calibri"/>
          <w:szCs w:val="20"/>
          <w:lang w:eastAsia="ru-RU"/>
        </w:rPr>
        <w:t xml:space="preserve">, </w:t>
      </w:r>
      <w:hyperlink w:anchor="P1671" w:history="1">
        <w:r w:rsidRPr="006F0C32">
          <w:rPr>
            <w:rFonts w:ascii="Calibri" w:eastAsia="Times New Roman" w:hAnsi="Calibri" w:cs="Calibri"/>
            <w:color w:val="0000FF"/>
            <w:szCs w:val="20"/>
            <w:lang w:eastAsia="ru-RU"/>
          </w:rPr>
          <w:t>3.4</w:t>
        </w:r>
      </w:hyperlink>
      <w:r w:rsidRPr="006F0C32">
        <w:rPr>
          <w:rFonts w:ascii="Calibri" w:eastAsia="Times New Roman" w:hAnsi="Calibri" w:cs="Calibri"/>
          <w:szCs w:val="20"/>
          <w:lang w:eastAsia="ru-RU"/>
        </w:rPr>
        <w:t xml:space="preserve">, </w:t>
      </w:r>
      <w:hyperlink w:anchor="P1683" w:history="1">
        <w:r w:rsidRPr="006F0C32">
          <w:rPr>
            <w:rFonts w:ascii="Calibri" w:eastAsia="Times New Roman" w:hAnsi="Calibri" w:cs="Calibri"/>
            <w:color w:val="0000FF"/>
            <w:szCs w:val="20"/>
            <w:lang w:eastAsia="ru-RU"/>
          </w:rPr>
          <w:t>3.9</w:t>
        </w:r>
      </w:hyperlink>
      <w:r w:rsidRPr="006F0C32">
        <w:rPr>
          <w:rFonts w:ascii="Calibri" w:eastAsia="Times New Roman" w:hAnsi="Calibri" w:cs="Calibri"/>
          <w:szCs w:val="20"/>
          <w:lang w:eastAsia="ru-RU"/>
        </w:rPr>
        <w:t xml:space="preserve"> данного раздела Порядка;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оформляет результаты проверки в виде </w:t>
      </w:r>
      <w:hyperlink w:anchor="P2117" w:history="1">
        <w:r w:rsidRPr="006F0C32">
          <w:rPr>
            <w:rFonts w:ascii="Calibri" w:eastAsia="Times New Roman" w:hAnsi="Calibri" w:cs="Calibri"/>
            <w:color w:val="0000FF"/>
            <w:szCs w:val="20"/>
            <w:lang w:eastAsia="ru-RU"/>
          </w:rPr>
          <w:t>заключения</w:t>
        </w:r>
      </w:hyperlink>
      <w:r w:rsidRPr="006F0C32">
        <w:rPr>
          <w:rFonts w:ascii="Calibri" w:eastAsia="Times New Roman" w:hAnsi="Calibri" w:cs="Calibri"/>
          <w:szCs w:val="20"/>
          <w:lang w:eastAsia="ru-RU"/>
        </w:rPr>
        <w:t xml:space="preserve"> по результатам проверки документов, представленных для предоставления субсидии, по форме согласно приложению 3 к Порядку;</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выносит заявки на рассмотрение комиссии.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3.11. Состав комиссии и положение о комиссии утверждаются распоряжением Губернатора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3.12. Решение комиссии о предоставлении (непредоставлении) субсидии принимается в течение 10 рабочих дней с даты окончания приема заявок и оформляется протоколом в течение 1 рабочего дня с даты проведения заседания комиссии.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Исчерпывающий перечень оснований для принятия решения о непредоставлении субсидии: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несоблюдение условий предоставления субсидии, установленных </w:t>
      </w:r>
      <w:hyperlink w:anchor="P1642" w:history="1">
        <w:r w:rsidRPr="006F0C32">
          <w:rPr>
            <w:rFonts w:ascii="Calibri" w:eastAsia="Times New Roman" w:hAnsi="Calibri" w:cs="Calibri"/>
            <w:color w:val="0000FF"/>
            <w:szCs w:val="20"/>
            <w:lang w:eastAsia="ru-RU"/>
          </w:rPr>
          <w:t>абзацами вторым</w:t>
        </w:r>
      </w:hyperlink>
      <w:r w:rsidRPr="006F0C32">
        <w:rPr>
          <w:rFonts w:ascii="Calibri" w:eastAsia="Times New Roman" w:hAnsi="Calibri" w:cs="Calibri"/>
          <w:szCs w:val="20"/>
          <w:lang w:eastAsia="ru-RU"/>
        </w:rPr>
        <w:t xml:space="preserve"> - </w:t>
      </w:r>
      <w:hyperlink w:anchor="P1644" w:history="1">
        <w:r w:rsidRPr="006F0C32">
          <w:rPr>
            <w:rFonts w:ascii="Calibri" w:eastAsia="Times New Roman" w:hAnsi="Calibri" w:cs="Calibri"/>
            <w:color w:val="0000FF"/>
            <w:szCs w:val="20"/>
            <w:lang w:eastAsia="ru-RU"/>
          </w:rPr>
          <w:t>четвертым пункта 2.2 раздела 2</w:t>
        </w:r>
      </w:hyperlink>
      <w:r w:rsidRPr="006F0C32">
        <w:rPr>
          <w:rFonts w:ascii="Calibri" w:eastAsia="Times New Roman" w:hAnsi="Calibri" w:cs="Calibri"/>
          <w:szCs w:val="20"/>
          <w:lang w:eastAsia="ru-RU"/>
        </w:rPr>
        <w:t xml:space="preserve"> Порядка;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непредставление (представление не в полном объеме и (или) с нарушением установленной формы) документов, предусмотренных </w:t>
      </w:r>
      <w:hyperlink w:anchor="P1664" w:history="1">
        <w:r w:rsidRPr="006F0C32">
          <w:rPr>
            <w:rFonts w:ascii="Calibri" w:eastAsia="Times New Roman" w:hAnsi="Calibri" w:cs="Calibri"/>
            <w:color w:val="0000FF"/>
            <w:szCs w:val="20"/>
            <w:lang w:eastAsia="ru-RU"/>
          </w:rPr>
          <w:t>пунктом 3.3</w:t>
        </w:r>
      </w:hyperlink>
      <w:r w:rsidRPr="006F0C32">
        <w:rPr>
          <w:rFonts w:ascii="Calibri" w:eastAsia="Times New Roman" w:hAnsi="Calibri" w:cs="Calibri"/>
          <w:szCs w:val="20"/>
          <w:lang w:eastAsia="ru-RU"/>
        </w:rPr>
        <w:t xml:space="preserve"> данного раздела Порядка;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представление документов, входящих в состав заявки, не соответствующих требованиям, установленным </w:t>
      </w:r>
      <w:hyperlink w:anchor="P1671" w:history="1">
        <w:r w:rsidRPr="006F0C32">
          <w:rPr>
            <w:rFonts w:ascii="Calibri" w:eastAsia="Times New Roman" w:hAnsi="Calibri" w:cs="Calibri"/>
            <w:color w:val="0000FF"/>
            <w:szCs w:val="20"/>
            <w:lang w:eastAsia="ru-RU"/>
          </w:rPr>
          <w:t>пунктом 3.4</w:t>
        </w:r>
      </w:hyperlink>
      <w:r w:rsidRPr="006F0C32">
        <w:rPr>
          <w:rFonts w:ascii="Calibri" w:eastAsia="Times New Roman" w:hAnsi="Calibri" w:cs="Calibri"/>
          <w:szCs w:val="20"/>
          <w:lang w:eastAsia="ru-RU"/>
        </w:rPr>
        <w:t xml:space="preserve"> данного раздела Порядка;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несоответствие критериям конкурсного отбора, установленным </w:t>
      </w:r>
      <w:hyperlink w:anchor="P1683" w:history="1">
        <w:r w:rsidRPr="006F0C32">
          <w:rPr>
            <w:rFonts w:ascii="Calibri" w:eastAsia="Times New Roman" w:hAnsi="Calibri" w:cs="Calibri"/>
            <w:color w:val="0000FF"/>
            <w:szCs w:val="20"/>
            <w:lang w:eastAsia="ru-RU"/>
          </w:rPr>
          <w:t>пунктом 3.9</w:t>
        </w:r>
      </w:hyperlink>
      <w:r w:rsidRPr="006F0C32">
        <w:rPr>
          <w:rFonts w:ascii="Calibri" w:eastAsia="Times New Roman" w:hAnsi="Calibri" w:cs="Calibri"/>
          <w:szCs w:val="20"/>
          <w:lang w:eastAsia="ru-RU"/>
        </w:rPr>
        <w:t xml:space="preserve"> данного раздела Порядка;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отсутствие лимитов бюджетных обязательств, предусмотренных в областном бюджете на данные цели на соответствующий финансовый год.</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3.13. Размещение протокола комиссии на странице уполномоченного органа в разделе "Предпринимательство" на портале органов государственной власти осуществляется в течение 2 рабочих дней с даты проведения заседания комиссии.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3.14. В случае принятия комиссией решения о непредоставлении субсидии уполномоченный орган готовит мотивированный отказ и направляет его заявителю в течение 5 рабочих дней с момента размещения протокола на странице уполномоченного органа на портале органов государственной власти.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3.15. Заявка и прилагаемые к ней документы заявителю не возвращаются.</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3"/>
        <w:rPr>
          <w:rFonts w:ascii="Calibri" w:eastAsia="Times New Roman" w:hAnsi="Calibri" w:cs="Calibri"/>
          <w:b/>
          <w:szCs w:val="20"/>
          <w:lang w:eastAsia="ru-RU"/>
        </w:rPr>
      </w:pPr>
      <w:r w:rsidRPr="006F0C32">
        <w:rPr>
          <w:rFonts w:ascii="Calibri" w:eastAsia="Times New Roman" w:hAnsi="Calibri" w:cs="Calibri"/>
          <w:b/>
          <w:szCs w:val="20"/>
          <w:lang w:eastAsia="ru-RU"/>
        </w:rPr>
        <w:t>4. Методика распределения и порядок предоставления субсидий</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4.1. Размер субсидий, предоставляемых бюджетам монопрофильных муниципальных образований области, определяется комиссией на основании заявок и критериев, установленных </w:t>
      </w:r>
      <w:hyperlink w:anchor="P1727" w:history="1">
        <w:r w:rsidRPr="006F0C32">
          <w:rPr>
            <w:rFonts w:ascii="Calibri" w:eastAsia="Times New Roman" w:hAnsi="Calibri" w:cs="Calibri"/>
            <w:color w:val="0000FF"/>
            <w:szCs w:val="20"/>
            <w:lang w:eastAsia="ru-RU"/>
          </w:rPr>
          <w:t>пунктом 4.3</w:t>
        </w:r>
      </w:hyperlink>
      <w:r w:rsidRPr="006F0C32">
        <w:rPr>
          <w:rFonts w:ascii="Calibri" w:eastAsia="Times New Roman" w:hAnsi="Calibri" w:cs="Calibri"/>
          <w:szCs w:val="20"/>
          <w:lang w:eastAsia="ru-RU"/>
        </w:rPr>
        <w:t xml:space="preserve"> данного раздела Порядка, в соответствии с порядком исполнения сводной бюджетной росписи, в пределах лимитов бюджетных обязательств, предусмотренных в областном бюджете на данные цели.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Для расчета размера субсидии учитываются мероприятия, соответствующие направлениям поддержки, указанным в </w:t>
      </w:r>
      <w:hyperlink w:anchor="P1629" w:history="1">
        <w:r w:rsidRPr="006F0C32">
          <w:rPr>
            <w:rFonts w:ascii="Calibri" w:eastAsia="Times New Roman" w:hAnsi="Calibri" w:cs="Calibri"/>
            <w:color w:val="0000FF"/>
            <w:szCs w:val="20"/>
            <w:lang w:eastAsia="ru-RU"/>
          </w:rPr>
          <w:t>пункте 1.2 раздела 1</w:t>
        </w:r>
      </w:hyperlink>
      <w:r w:rsidRPr="006F0C32">
        <w:rPr>
          <w:rFonts w:ascii="Calibri" w:eastAsia="Times New Roman" w:hAnsi="Calibri" w:cs="Calibri"/>
          <w:szCs w:val="20"/>
          <w:lang w:eastAsia="ru-RU"/>
        </w:rPr>
        <w:t xml:space="preserve"> Порядка.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4.2. Размер субсидии определяется следующим образом:</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4.2.1. Общий объем субсидии для монопрофильных муниципальных образований области (С</w:t>
      </w:r>
      <w:r w:rsidRPr="006F0C32">
        <w:rPr>
          <w:rFonts w:ascii="Calibri" w:eastAsia="Times New Roman" w:hAnsi="Calibri" w:cs="Calibri"/>
          <w:szCs w:val="20"/>
          <w:vertAlign w:val="subscript"/>
          <w:lang w:eastAsia="ru-RU"/>
        </w:rPr>
        <w:t>i моно</w:t>
      </w:r>
      <w:r w:rsidRPr="006F0C32">
        <w:rPr>
          <w:rFonts w:ascii="Calibri" w:eastAsia="Times New Roman" w:hAnsi="Calibri" w:cs="Calibri"/>
          <w:szCs w:val="20"/>
          <w:lang w:eastAsia="ru-RU"/>
        </w:rPr>
        <w:t>) определяется по формуле:</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С</w:t>
      </w:r>
      <w:r w:rsidRPr="006F0C32">
        <w:rPr>
          <w:rFonts w:ascii="Calibri" w:eastAsia="Times New Roman" w:hAnsi="Calibri" w:cs="Calibri"/>
          <w:szCs w:val="20"/>
          <w:vertAlign w:val="subscript"/>
          <w:lang w:eastAsia="ru-RU"/>
        </w:rPr>
        <w:t>i моно</w:t>
      </w:r>
      <w:r w:rsidRPr="006F0C32">
        <w:rPr>
          <w:rFonts w:ascii="Calibri" w:eastAsia="Times New Roman" w:hAnsi="Calibri" w:cs="Calibri"/>
          <w:szCs w:val="20"/>
          <w:lang w:eastAsia="ru-RU"/>
        </w:rPr>
        <w:t xml:space="preserve"> = S</w:t>
      </w:r>
      <w:r w:rsidRPr="006F0C32">
        <w:rPr>
          <w:rFonts w:ascii="Calibri" w:eastAsia="Times New Roman" w:hAnsi="Calibri" w:cs="Calibri"/>
          <w:szCs w:val="20"/>
          <w:vertAlign w:val="subscript"/>
          <w:lang w:eastAsia="ru-RU"/>
        </w:rPr>
        <w:t>i моно</w:t>
      </w:r>
      <w:r w:rsidRPr="006F0C32">
        <w:rPr>
          <w:rFonts w:ascii="Calibri" w:eastAsia="Times New Roman" w:hAnsi="Calibri" w:cs="Calibri"/>
          <w:szCs w:val="20"/>
          <w:lang w:eastAsia="ru-RU"/>
        </w:rPr>
        <w:t xml:space="preserve"> + D</w:t>
      </w:r>
      <w:r w:rsidRPr="006F0C32">
        <w:rPr>
          <w:rFonts w:ascii="Calibri" w:eastAsia="Times New Roman" w:hAnsi="Calibri" w:cs="Calibri"/>
          <w:szCs w:val="20"/>
          <w:vertAlign w:val="subscript"/>
          <w:lang w:eastAsia="ru-RU"/>
        </w:rPr>
        <w:t>i моно</w:t>
      </w:r>
      <w:r w:rsidRPr="006F0C32">
        <w:rPr>
          <w:rFonts w:ascii="Calibri" w:eastAsia="Times New Roman" w:hAnsi="Calibri" w:cs="Calibri"/>
          <w:szCs w:val="20"/>
          <w:lang w:eastAsia="ru-RU"/>
        </w:rPr>
        <w:t>,</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где: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S</w:t>
      </w:r>
      <w:r w:rsidRPr="006F0C32">
        <w:rPr>
          <w:rFonts w:ascii="Calibri" w:eastAsia="Times New Roman" w:hAnsi="Calibri" w:cs="Calibri"/>
          <w:szCs w:val="20"/>
          <w:vertAlign w:val="subscript"/>
          <w:lang w:eastAsia="ru-RU"/>
        </w:rPr>
        <w:t>i моно</w:t>
      </w:r>
      <w:r w:rsidRPr="006F0C32">
        <w:rPr>
          <w:rFonts w:ascii="Calibri" w:eastAsia="Times New Roman" w:hAnsi="Calibri" w:cs="Calibri"/>
          <w:szCs w:val="20"/>
          <w:lang w:eastAsia="ru-RU"/>
        </w:rPr>
        <w:t xml:space="preserve"> - расчетный размер субсидии i-му монопрофильному муниципальному образованию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D</w:t>
      </w:r>
      <w:r w:rsidRPr="006F0C32">
        <w:rPr>
          <w:rFonts w:ascii="Calibri" w:eastAsia="Times New Roman" w:hAnsi="Calibri" w:cs="Calibri"/>
          <w:szCs w:val="20"/>
          <w:vertAlign w:val="subscript"/>
          <w:lang w:eastAsia="ru-RU"/>
        </w:rPr>
        <w:t>i моно</w:t>
      </w:r>
      <w:r w:rsidRPr="006F0C32">
        <w:rPr>
          <w:rFonts w:ascii="Calibri" w:eastAsia="Times New Roman" w:hAnsi="Calibri" w:cs="Calibri"/>
          <w:szCs w:val="20"/>
          <w:lang w:eastAsia="ru-RU"/>
        </w:rPr>
        <w:t xml:space="preserve"> - размер субсидии после перераспределения невостребованных средств между монопрофильными муниципальными образованиями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4.2.2. Расчетный размер субсидии (S</w:t>
      </w:r>
      <w:r w:rsidRPr="006F0C32">
        <w:rPr>
          <w:rFonts w:ascii="Calibri" w:eastAsia="Times New Roman" w:hAnsi="Calibri" w:cs="Calibri"/>
          <w:szCs w:val="20"/>
          <w:vertAlign w:val="subscript"/>
          <w:lang w:eastAsia="ru-RU"/>
        </w:rPr>
        <w:t>i моно</w:t>
      </w:r>
      <w:r w:rsidRPr="006F0C32">
        <w:rPr>
          <w:rFonts w:ascii="Calibri" w:eastAsia="Times New Roman" w:hAnsi="Calibri" w:cs="Calibri"/>
          <w:szCs w:val="20"/>
          <w:lang w:eastAsia="ru-RU"/>
        </w:rPr>
        <w:t>) определяется по формуле:</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noProof/>
          <w:position w:val="-26"/>
          <w:szCs w:val="20"/>
          <w:lang w:eastAsia="ru-RU"/>
        </w:rPr>
        <w:drawing>
          <wp:inline distT="0" distB="0" distL="0" distR="0">
            <wp:extent cx="1482725" cy="480695"/>
            <wp:effectExtent l="0" t="0" r="3175" b="0"/>
            <wp:docPr id="2" name="Рисунок 2" descr="base_23638_11578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15787_32768"/>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82725" cy="480695"/>
                    </a:xfrm>
                    <a:prstGeom prst="rect">
                      <a:avLst/>
                    </a:prstGeom>
                    <a:noFill/>
                    <a:ln>
                      <a:noFill/>
                    </a:ln>
                  </pic:spPr>
                </pic:pic>
              </a:graphicData>
            </a:graphic>
          </wp:inline>
        </w:drawing>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где: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P</w:t>
      </w:r>
      <w:r w:rsidRPr="006F0C32">
        <w:rPr>
          <w:rFonts w:ascii="Calibri" w:eastAsia="Times New Roman" w:hAnsi="Calibri" w:cs="Calibri"/>
          <w:szCs w:val="20"/>
          <w:vertAlign w:val="subscript"/>
          <w:lang w:eastAsia="ru-RU"/>
        </w:rPr>
        <w:t>i моно</w:t>
      </w:r>
      <w:r w:rsidRPr="006F0C32">
        <w:rPr>
          <w:rFonts w:ascii="Calibri" w:eastAsia="Times New Roman" w:hAnsi="Calibri" w:cs="Calibri"/>
          <w:szCs w:val="20"/>
          <w:lang w:eastAsia="ru-RU"/>
        </w:rPr>
        <w:t xml:space="preserve"> - оценочный балл i-го монопрофильного муниципального образования области, полученный по заявке;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P</w:t>
      </w:r>
      <w:r w:rsidRPr="006F0C32">
        <w:rPr>
          <w:rFonts w:ascii="Calibri" w:eastAsia="Times New Roman" w:hAnsi="Calibri" w:cs="Calibri"/>
          <w:szCs w:val="20"/>
          <w:vertAlign w:val="subscript"/>
          <w:lang w:eastAsia="ru-RU"/>
        </w:rPr>
        <w:t>моно</w:t>
      </w:r>
      <w:r w:rsidRPr="006F0C32">
        <w:rPr>
          <w:rFonts w:ascii="Calibri" w:eastAsia="Times New Roman" w:hAnsi="Calibri" w:cs="Calibri"/>
          <w:szCs w:val="20"/>
          <w:lang w:eastAsia="ru-RU"/>
        </w:rPr>
        <w:t xml:space="preserve"> - общая сумма баллов монопрофильных муниципальных образований области, заявки которых переданы для рассмотрения и оценки в комиссию;</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V</w:t>
      </w:r>
      <w:r w:rsidRPr="006F0C32">
        <w:rPr>
          <w:rFonts w:ascii="Calibri" w:eastAsia="Times New Roman" w:hAnsi="Calibri" w:cs="Calibri"/>
          <w:szCs w:val="20"/>
          <w:vertAlign w:val="subscript"/>
          <w:lang w:eastAsia="ru-RU"/>
        </w:rPr>
        <w:t>моно</w:t>
      </w:r>
      <w:r w:rsidRPr="006F0C32">
        <w:rPr>
          <w:rFonts w:ascii="Calibri" w:eastAsia="Times New Roman" w:hAnsi="Calibri" w:cs="Calibri"/>
          <w:szCs w:val="20"/>
          <w:lang w:eastAsia="ru-RU"/>
        </w:rPr>
        <w:t xml:space="preserve"> - размер субсидии, подлежащей распределению между монопрофильными муниципальными образованиями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4.2.3. Оценочный балл i-го монопрофильного муниципального образования области, полученный по заявке (P</w:t>
      </w:r>
      <w:r w:rsidRPr="006F0C32">
        <w:rPr>
          <w:rFonts w:ascii="Calibri" w:eastAsia="Times New Roman" w:hAnsi="Calibri" w:cs="Calibri"/>
          <w:szCs w:val="20"/>
          <w:vertAlign w:val="subscript"/>
          <w:lang w:eastAsia="ru-RU"/>
        </w:rPr>
        <w:t>i моно</w:t>
      </w:r>
      <w:r w:rsidRPr="006F0C32">
        <w:rPr>
          <w:rFonts w:ascii="Calibri" w:eastAsia="Times New Roman" w:hAnsi="Calibri" w:cs="Calibri"/>
          <w:szCs w:val="20"/>
          <w:lang w:eastAsia="ru-RU"/>
        </w:rPr>
        <w:t xml:space="preserve">), определяется как сумма баллов по критериям, указанным в </w:t>
      </w:r>
      <w:hyperlink w:anchor="P1727" w:history="1">
        <w:r w:rsidRPr="006F0C32">
          <w:rPr>
            <w:rFonts w:ascii="Calibri" w:eastAsia="Times New Roman" w:hAnsi="Calibri" w:cs="Calibri"/>
            <w:color w:val="0000FF"/>
            <w:szCs w:val="20"/>
            <w:lang w:eastAsia="ru-RU"/>
          </w:rPr>
          <w:t>пункте 4.3</w:t>
        </w:r>
      </w:hyperlink>
      <w:r w:rsidRPr="006F0C32">
        <w:rPr>
          <w:rFonts w:ascii="Calibri" w:eastAsia="Times New Roman" w:hAnsi="Calibri" w:cs="Calibri"/>
          <w:szCs w:val="20"/>
          <w:lang w:eastAsia="ru-RU"/>
        </w:rPr>
        <w:t xml:space="preserve"> данного раздела Порядка (с учетом значения показателя каждого критерия), по следующей формуле:</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val="en-US" w:eastAsia="ru-RU"/>
        </w:rPr>
      </w:pPr>
      <w:r w:rsidRPr="006F0C32">
        <w:rPr>
          <w:rFonts w:ascii="Calibri" w:eastAsia="Times New Roman" w:hAnsi="Calibri" w:cs="Calibri"/>
          <w:szCs w:val="20"/>
          <w:lang w:val="en-US" w:eastAsia="ru-RU"/>
        </w:rPr>
        <w:t>P</w:t>
      </w:r>
      <w:r w:rsidRPr="006F0C32">
        <w:rPr>
          <w:rFonts w:ascii="Calibri" w:eastAsia="Times New Roman" w:hAnsi="Calibri" w:cs="Calibri"/>
          <w:szCs w:val="20"/>
          <w:vertAlign w:val="subscript"/>
          <w:lang w:val="en-US" w:eastAsia="ru-RU"/>
        </w:rPr>
        <w:t xml:space="preserve">i </w:t>
      </w:r>
      <w:r w:rsidRPr="006F0C32">
        <w:rPr>
          <w:rFonts w:ascii="Calibri" w:eastAsia="Times New Roman" w:hAnsi="Calibri" w:cs="Calibri"/>
          <w:szCs w:val="20"/>
          <w:vertAlign w:val="subscript"/>
          <w:lang w:eastAsia="ru-RU"/>
        </w:rPr>
        <w:t>моно</w:t>
      </w:r>
      <w:r w:rsidRPr="006F0C32">
        <w:rPr>
          <w:rFonts w:ascii="Calibri" w:eastAsia="Times New Roman" w:hAnsi="Calibri" w:cs="Calibri"/>
          <w:szCs w:val="20"/>
          <w:lang w:val="en-US" w:eastAsia="ru-RU"/>
        </w:rPr>
        <w:t xml:space="preserve"> = A x 0,25 + B x 0,38 + C x 0,37,</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val="en-US"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r w:rsidRPr="006F0C32">
        <w:rPr>
          <w:rFonts w:ascii="Calibri" w:eastAsia="Times New Roman" w:hAnsi="Calibri" w:cs="Calibri"/>
          <w:szCs w:val="20"/>
          <w:lang w:eastAsia="ru-RU"/>
        </w:rPr>
        <w:t>где A, B, C - оценочные баллы по первому, второму и третьему критериям соответственно.</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 w:name="P1727"/>
      <w:bookmarkEnd w:id="13"/>
      <w:r w:rsidRPr="006F0C32">
        <w:rPr>
          <w:rFonts w:ascii="Calibri" w:eastAsia="Times New Roman" w:hAnsi="Calibri" w:cs="Calibri"/>
          <w:szCs w:val="20"/>
          <w:lang w:eastAsia="ru-RU"/>
        </w:rPr>
        <w:t>4.3. Критериями, используемыми для расчета субсидии, являются: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объем фактического финансирования муниципальной программы (подпрограммы) из местного бюджета в предшествующем финансовом году на 1 жителя;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количество субъектов малого и среднего предпринимательства монопрофильного муниципального образования области на 1 тысячу жителей (без учета индивидуальных предпринимателей);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доля среднесписочной численности работников (без внешних совместителей) субъектов малого и среднего предпринимательства (без учета индивидуальных предпринимателей и микропредприятий) в среднесписочной численности работников (без внешних совместителей) всех предприятий и организаций монопрофильного муниципального образования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Оценочный балл и значение показателя каждого из критериев для монопрофильных муниципальных образований области определяются в соответствии с таблицей:</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1417"/>
        <w:gridCol w:w="1701"/>
        <w:gridCol w:w="1474"/>
      </w:tblGrid>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N</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п/п</w:t>
            </w:r>
          </w:p>
        </w:tc>
        <w:tc>
          <w:tcPr>
            <w:tcW w:w="3912"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Наименование показателя</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Весовое значение показателя</w:t>
            </w:r>
          </w:p>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Значение показателя</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Оценочный балл</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3912"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w:t>
            </w:r>
          </w:p>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w:t>
            </w:r>
          </w:p>
        </w:tc>
      </w:tr>
      <w:tr w:rsidR="006F0C32" w:rsidRPr="006F0C32" w:rsidTr="00C40000">
        <w:tc>
          <w:tcPr>
            <w:tcW w:w="567"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3912" w:type="dxa"/>
            <w:vMerge w:val="restart"/>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Объем фактического финансирования муниципальной программы (подпрограммы) из местного бюджета в предшествующем финансовом году на 1 жителя, рублей</w:t>
            </w:r>
          </w:p>
        </w:tc>
        <w:tc>
          <w:tcPr>
            <w:tcW w:w="1417"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0,25</w:t>
            </w:r>
          </w:p>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9,0 и более</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w:t>
            </w:r>
          </w:p>
        </w:tc>
      </w:tr>
      <w:tr w:rsidR="006F0C32" w:rsidRPr="006F0C32" w:rsidTr="00C40000">
        <w:tc>
          <w:tcPr>
            <w:tcW w:w="567" w:type="dxa"/>
            <w:vMerge/>
          </w:tcPr>
          <w:p w:rsidR="006F0C32" w:rsidRPr="006F0C32" w:rsidRDefault="006F0C32" w:rsidP="006F0C32"/>
        </w:tc>
        <w:tc>
          <w:tcPr>
            <w:tcW w:w="3912" w:type="dxa"/>
            <w:vMerge/>
          </w:tcPr>
          <w:p w:rsidR="006F0C32" w:rsidRPr="006F0C32" w:rsidRDefault="006F0C32" w:rsidP="006F0C32"/>
        </w:tc>
        <w:tc>
          <w:tcPr>
            <w:tcW w:w="1417" w:type="dxa"/>
            <w:vMerge/>
          </w:tcPr>
          <w:p w:rsidR="006F0C32" w:rsidRPr="006F0C32" w:rsidRDefault="006F0C32" w:rsidP="006F0C32"/>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от 7,0 до 9,0</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w:t>
            </w:r>
          </w:p>
        </w:tc>
      </w:tr>
      <w:tr w:rsidR="006F0C32" w:rsidRPr="006F0C32" w:rsidTr="00C40000">
        <w:tc>
          <w:tcPr>
            <w:tcW w:w="567" w:type="dxa"/>
            <w:vMerge/>
          </w:tcPr>
          <w:p w:rsidR="006F0C32" w:rsidRPr="006F0C32" w:rsidRDefault="006F0C32" w:rsidP="006F0C32"/>
        </w:tc>
        <w:tc>
          <w:tcPr>
            <w:tcW w:w="3912" w:type="dxa"/>
            <w:vMerge/>
          </w:tcPr>
          <w:p w:rsidR="006F0C32" w:rsidRPr="006F0C32" w:rsidRDefault="006F0C32" w:rsidP="006F0C32"/>
        </w:tc>
        <w:tc>
          <w:tcPr>
            <w:tcW w:w="1417" w:type="dxa"/>
            <w:vMerge/>
          </w:tcPr>
          <w:p w:rsidR="006F0C32" w:rsidRPr="006F0C32" w:rsidRDefault="006F0C32" w:rsidP="006F0C32"/>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от 5,0 до 7,0</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w:t>
            </w:r>
          </w:p>
        </w:tc>
      </w:tr>
      <w:tr w:rsidR="006F0C32" w:rsidRPr="006F0C32" w:rsidTr="00C40000">
        <w:tc>
          <w:tcPr>
            <w:tcW w:w="567" w:type="dxa"/>
            <w:vMerge/>
          </w:tcPr>
          <w:p w:rsidR="006F0C32" w:rsidRPr="006F0C32" w:rsidRDefault="006F0C32" w:rsidP="006F0C32"/>
        </w:tc>
        <w:tc>
          <w:tcPr>
            <w:tcW w:w="3912" w:type="dxa"/>
            <w:vMerge/>
          </w:tcPr>
          <w:p w:rsidR="006F0C32" w:rsidRPr="006F0C32" w:rsidRDefault="006F0C32" w:rsidP="006F0C32"/>
        </w:tc>
        <w:tc>
          <w:tcPr>
            <w:tcW w:w="1417" w:type="dxa"/>
            <w:vMerge/>
          </w:tcPr>
          <w:p w:rsidR="006F0C32" w:rsidRPr="006F0C32" w:rsidRDefault="006F0C32" w:rsidP="006F0C32"/>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от 3,0 до 5,0</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r>
      <w:tr w:rsidR="006F0C32" w:rsidRPr="006F0C32" w:rsidTr="00C40000">
        <w:tc>
          <w:tcPr>
            <w:tcW w:w="567" w:type="dxa"/>
            <w:vMerge/>
          </w:tcPr>
          <w:p w:rsidR="006F0C32" w:rsidRPr="006F0C32" w:rsidRDefault="006F0C32" w:rsidP="006F0C32"/>
        </w:tc>
        <w:tc>
          <w:tcPr>
            <w:tcW w:w="3912" w:type="dxa"/>
            <w:vMerge/>
          </w:tcPr>
          <w:p w:rsidR="006F0C32" w:rsidRPr="006F0C32" w:rsidRDefault="006F0C32" w:rsidP="006F0C32"/>
        </w:tc>
        <w:tc>
          <w:tcPr>
            <w:tcW w:w="1417" w:type="dxa"/>
            <w:vMerge/>
          </w:tcPr>
          <w:p w:rsidR="006F0C32" w:rsidRPr="006F0C32" w:rsidRDefault="006F0C32" w:rsidP="006F0C32"/>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от 1,0 до 3,0</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r>
      <w:tr w:rsidR="006F0C32" w:rsidRPr="006F0C32" w:rsidTr="00C40000">
        <w:tc>
          <w:tcPr>
            <w:tcW w:w="567" w:type="dxa"/>
            <w:vMerge/>
          </w:tcPr>
          <w:p w:rsidR="006F0C32" w:rsidRPr="006F0C32" w:rsidRDefault="006F0C32" w:rsidP="006F0C32"/>
        </w:tc>
        <w:tc>
          <w:tcPr>
            <w:tcW w:w="3912" w:type="dxa"/>
            <w:vMerge/>
          </w:tcPr>
          <w:p w:rsidR="006F0C32" w:rsidRPr="006F0C32" w:rsidRDefault="006F0C32" w:rsidP="006F0C32"/>
        </w:tc>
        <w:tc>
          <w:tcPr>
            <w:tcW w:w="1417" w:type="dxa"/>
            <w:vMerge/>
          </w:tcPr>
          <w:p w:rsidR="006F0C32" w:rsidRPr="006F0C32" w:rsidRDefault="006F0C32" w:rsidP="006F0C32"/>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менее 1,0</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0</w:t>
            </w:r>
          </w:p>
        </w:tc>
      </w:tr>
      <w:tr w:rsidR="006F0C32" w:rsidRPr="006F0C32" w:rsidTr="00C40000">
        <w:tc>
          <w:tcPr>
            <w:tcW w:w="567"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3912" w:type="dxa"/>
            <w:vMerge w:val="restart"/>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субъектов малого и среднего предпринимательства монопрофильного муниципального образования области на 1 тысячу жителей (без учета индивидуальных предпринимателей), единиц</w:t>
            </w:r>
          </w:p>
        </w:tc>
        <w:tc>
          <w:tcPr>
            <w:tcW w:w="1417"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0,38</w:t>
            </w:r>
          </w:p>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12,0 и более</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w:t>
            </w:r>
          </w:p>
        </w:tc>
      </w:tr>
      <w:tr w:rsidR="006F0C32" w:rsidRPr="006F0C32" w:rsidTr="00C40000">
        <w:tc>
          <w:tcPr>
            <w:tcW w:w="567" w:type="dxa"/>
            <w:vMerge/>
          </w:tcPr>
          <w:p w:rsidR="006F0C32" w:rsidRPr="006F0C32" w:rsidRDefault="006F0C32" w:rsidP="006F0C32"/>
        </w:tc>
        <w:tc>
          <w:tcPr>
            <w:tcW w:w="3912" w:type="dxa"/>
            <w:vMerge/>
          </w:tcPr>
          <w:p w:rsidR="006F0C32" w:rsidRPr="006F0C32" w:rsidRDefault="006F0C32" w:rsidP="006F0C32"/>
        </w:tc>
        <w:tc>
          <w:tcPr>
            <w:tcW w:w="1417" w:type="dxa"/>
            <w:vMerge/>
          </w:tcPr>
          <w:p w:rsidR="006F0C32" w:rsidRPr="006F0C32" w:rsidRDefault="006F0C32" w:rsidP="006F0C32"/>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от 11,0 до 12,0</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w:t>
            </w:r>
          </w:p>
        </w:tc>
      </w:tr>
      <w:tr w:rsidR="006F0C32" w:rsidRPr="006F0C32" w:rsidTr="00C40000">
        <w:tc>
          <w:tcPr>
            <w:tcW w:w="567" w:type="dxa"/>
            <w:vMerge/>
          </w:tcPr>
          <w:p w:rsidR="006F0C32" w:rsidRPr="006F0C32" w:rsidRDefault="006F0C32" w:rsidP="006F0C32"/>
        </w:tc>
        <w:tc>
          <w:tcPr>
            <w:tcW w:w="3912" w:type="dxa"/>
            <w:vMerge/>
          </w:tcPr>
          <w:p w:rsidR="006F0C32" w:rsidRPr="006F0C32" w:rsidRDefault="006F0C32" w:rsidP="006F0C32"/>
        </w:tc>
        <w:tc>
          <w:tcPr>
            <w:tcW w:w="1417" w:type="dxa"/>
            <w:vMerge/>
          </w:tcPr>
          <w:p w:rsidR="006F0C32" w:rsidRPr="006F0C32" w:rsidRDefault="006F0C32" w:rsidP="006F0C32"/>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от 10,0 до 11,0</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w:t>
            </w:r>
          </w:p>
        </w:tc>
      </w:tr>
      <w:tr w:rsidR="006F0C32" w:rsidRPr="006F0C32" w:rsidTr="00C40000">
        <w:tc>
          <w:tcPr>
            <w:tcW w:w="567" w:type="dxa"/>
            <w:vMerge/>
          </w:tcPr>
          <w:p w:rsidR="006F0C32" w:rsidRPr="006F0C32" w:rsidRDefault="006F0C32" w:rsidP="006F0C32"/>
        </w:tc>
        <w:tc>
          <w:tcPr>
            <w:tcW w:w="3912" w:type="dxa"/>
            <w:vMerge/>
          </w:tcPr>
          <w:p w:rsidR="006F0C32" w:rsidRPr="006F0C32" w:rsidRDefault="006F0C32" w:rsidP="006F0C32"/>
        </w:tc>
        <w:tc>
          <w:tcPr>
            <w:tcW w:w="1417" w:type="dxa"/>
            <w:vMerge/>
          </w:tcPr>
          <w:p w:rsidR="006F0C32" w:rsidRPr="006F0C32" w:rsidRDefault="006F0C32" w:rsidP="006F0C32"/>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от 9,0 до 10,0</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r>
      <w:tr w:rsidR="006F0C32" w:rsidRPr="006F0C32" w:rsidTr="00C40000">
        <w:tc>
          <w:tcPr>
            <w:tcW w:w="567" w:type="dxa"/>
            <w:vMerge/>
          </w:tcPr>
          <w:p w:rsidR="006F0C32" w:rsidRPr="006F0C32" w:rsidRDefault="006F0C32" w:rsidP="006F0C32"/>
        </w:tc>
        <w:tc>
          <w:tcPr>
            <w:tcW w:w="3912" w:type="dxa"/>
            <w:vMerge/>
          </w:tcPr>
          <w:p w:rsidR="006F0C32" w:rsidRPr="006F0C32" w:rsidRDefault="006F0C32" w:rsidP="006F0C32"/>
        </w:tc>
        <w:tc>
          <w:tcPr>
            <w:tcW w:w="1417" w:type="dxa"/>
            <w:vMerge/>
          </w:tcPr>
          <w:p w:rsidR="006F0C32" w:rsidRPr="006F0C32" w:rsidRDefault="006F0C32" w:rsidP="006F0C32"/>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от 8,0 до 9,0</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r>
      <w:tr w:rsidR="006F0C32" w:rsidRPr="006F0C32" w:rsidTr="00C40000">
        <w:tc>
          <w:tcPr>
            <w:tcW w:w="567" w:type="dxa"/>
            <w:vMerge/>
          </w:tcPr>
          <w:p w:rsidR="006F0C32" w:rsidRPr="006F0C32" w:rsidRDefault="006F0C32" w:rsidP="006F0C32"/>
        </w:tc>
        <w:tc>
          <w:tcPr>
            <w:tcW w:w="3912" w:type="dxa"/>
            <w:vMerge/>
          </w:tcPr>
          <w:p w:rsidR="006F0C32" w:rsidRPr="006F0C32" w:rsidRDefault="006F0C32" w:rsidP="006F0C32"/>
        </w:tc>
        <w:tc>
          <w:tcPr>
            <w:tcW w:w="1417" w:type="dxa"/>
            <w:vMerge/>
          </w:tcPr>
          <w:p w:rsidR="006F0C32" w:rsidRPr="006F0C32" w:rsidRDefault="006F0C32" w:rsidP="006F0C32"/>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менее 8,0</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0</w:t>
            </w:r>
          </w:p>
        </w:tc>
      </w:tr>
      <w:tr w:rsidR="006F0C32" w:rsidRPr="006F0C32" w:rsidTr="00C40000">
        <w:tc>
          <w:tcPr>
            <w:tcW w:w="567"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w:t>
            </w:r>
          </w:p>
        </w:tc>
        <w:tc>
          <w:tcPr>
            <w:tcW w:w="3912" w:type="dxa"/>
            <w:vMerge w:val="restart"/>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Доля среднесписочной численности работников (без внешних совместителей) субъектов малого и среднего предпринимательства (без учета индивидуальных предпринимателей и микропредприятий) в среднесписочной численности работников (без внешних совместителей) всех предприятий и организаций монопрофильного муниципального образования области</w:t>
            </w:r>
          </w:p>
        </w:tc>
        <w:tc>
          <w:tcPr>
            <w:tcW w:w="1417"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0,37</w:t>
            </w:r>
          </w:p>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20,0 и более</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w:t>
            </w:r>
          </w:p>
        </w:tc>
      </w:tr>
      <w:tr w:rsidR="006F0C32" w:rsidRPr="006F0C32" w:rsidTr="00C40000">
        <w:tc>
          <w:tcPr>
            <w:tcW w:w="567" w:type="dxa"/>
            <w:vMerge/>
          </w:tcPr>
          <w:p w:rsidR="006F0C32" w:rsidRPr="006F0C32" w:rsidRDefault="006F0C32" w:rsidP="006F0C32"/>
        </w:tc>
        <w:tc>
          <w:tcPr>
            <w:tcW w:w="3912" w:type="dxa"/>
            <w:vMerge/>
          </w:tcPr>
          <w:p w:rsidR="006F0C32" w:rsidRPr="006F0C32" w:rsidRDefault="006F0C32" w:rsidP="006F0C32"/>
        </w:tc>
        <w:tc>
          <w:tcPr>
            <w:tcW w:w="1417" w:type="dxa"/>
            <w:vMerge/>
          </w:tcPr>
          <w:p w:rsidR="006F0C32" w:rsidRPr="006F0C32" w:rsidRDefault="006F0C32" w:rsidP="006F0C32"/>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от 17,0 до 20,0</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w:t>
            </w:r>
          </w:p>
        </w:tc>
      </w:tr>
      <w:tr w:rsidR="006F0C32" w:rsidRPr="006F0C32" w:rsidTr="00C40000">
        <w:tc>
          <w:tcPr>
            <w:tcW w:w="567" w:type="dxa"/>
            <w:vMerge/>
          </w:tcPr>
          <w:p w:rsidR="006F0C32" w:rsidRPr="006F0C32" w:rsidRDefault="006F0C32" w:rsidP="006F0C32"/>
        </w:tc>
        <w:tc>
          <w:tcPr>
            <w:tcW w:w="3912" w:type="dxa"/>
            <w:vMerge/>
          </w:tcPr>
          <w:p w:rsidR="006F0C32" w:rsidRPr="006F0C32" w:rsidRDefault="006F0C32" w:rsidP="006F0C32"/>
        </w:tc>
        <w:tc>
          <w:tcPr>
            <w:tcW w:w="1417" w:type="dxa"/>
            <w:vMerge/>
          </w:tcPr>
          <w:p w:rsidR="006F0C32" w:rsidRPr="006F0C32" w:rsidRDefault="006F0C32" w:rsidP="006F0C32"/>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от 15,0 до 17,0</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w:t>
            </w:r>
          </w:p>
        </w:tc>
      </w:tr>
      <w:tr w:rsidR="006F0C32" w:rsidRPr="006F0C32" w:rsidTr="00C40000">
        <w:tc>
          <w:tcPr>
            <w:tcW w:w="567" w:type="dxa"/>
            <w:vMerge/>
          </w:tcPr>
          <w:p w:rsidR="006F0C32" w:rsidRPr="006F0C32" w:rsidRDefault="006F0C32" w:rsidP="006F0C32"/>
        </w:tc>
        <w:tc>
          <w:tcPr>
            <w:tcW w:w="3912" w:type="dxa"/>
            <w:vMerge/>
          </w:tcPr>
          <w:p w:rsidR="006F0C32" w:rsidRPr="006F0C32" w:rsidRDefault="006F0C32" w:rsidP="006F0C32"/>
        </w:tc>
        <w:tc>
          <w:tcPr>
            <w:tcW w:w="1417" w:type="dxa"/>
            <w:vMerge/>
          </w:tcPr>
          <w:p w:rsidR="006F0C32" w:rsidRPr="006F0C32" w:rsidRDefault="006F0C32" w:rsidP="006F0C32"/>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от 12,0 до 15,0</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r>
      <w:tr w:rsidR="006F0C32" w:rsidRPr="006F0C32" w:rsidTr="00C40000">
        <w:tc>
          <w:tcPr>
            <w:tcW w:w="567" w:type="dxa"/>
            <w:vMerge/>
          </w:tcPr>
          <w:p w:rsidR="006F0C32" w:rsidRPr="006F0C32" w:rsidRDefault="006F0C32" w:rsidP="006F0C32"/>
        </w:tc>
        <w:tc>
          <w:tcPr>
            <w:tcW w:w="3912" w:type="dxa"/>
            <w:vMerge/>
          </w:tcPr>
          <w:p w:rsidR="006F0C32" w:rsidRPr="006F0C32" w:rsidRDefault="006F0C32" w:rsidP="006F0C32"/>
        </w:tc>
        <w:tc>
          <w:tcPr>
            <w:tcW w:w="1417" w:type="dxa"/>
            <w:vMerge/>
          </w:tcPr>
          <w:p w:rsidR="006F0C32" w:rsidRPr="006F0C32" w:rsidRDefault="006F0C32" w:rsidP="006F0C32"/>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от 10,0 до 12,0</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r>
      <w:tr w:rsidR="006F0C32" w:rsidRPr="006F0C32" w:rsidTr="00C40000">
        <w:tc>
          <w:tcPr>
            <w:tcW w:w="567" w:type="dxa"/>
            <w:vMerge/>
          </w:tcPr>
          <w:p w:rsidR="006F0C32" w:rsidRPr="006F0C32" w:rsidRDefault="006F0C32" w:rsidP="006F0C32"/>
        </w:tc>
        <w:tc>
          <w:tcPr>
            <w:tcW w:w="3912" w:type="dxa"/>
            <w:vMerge/>
          </w:tcPr>
          <w:p w:rsidR="006F0C32" w:rsidRPr="006F0C32" w:rsidRDefault="006F0C32" w:rsidP="006F0C32"/>
        </w:tc>
        <w:tc>
          <w:tcPr>
            <w:tcW w:w="1417" w:type="dxa"/>
            <w:vMerge/>
          </w:tcPr>
          <w:p w:rsidR="006F0C32" w:rsidRPr="006F0C32" w:rsidRDefault="006F0C32" w:rsidP="006F0C32"/>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менее 10,0</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0</w:t>
            </w:r>
          </w:p>
        </w:tc>
      </w:tr>
    </w:tbl>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4.4. В случае если расчетный размер субсидии превышает размер средств, указанный в заявке на софинансирование мероприятий, соответствующих направлениям поддержки, указанным в </w:t>
      </w:r>
      <w:hyperlink w:anchor="P1629" w:history="1">
        <w:r w:rsidRPr="006F0C32">
          <w:rPr>
            <w:rFonts w:ascii="Calibri" w:eastAsia="Times New Roman" w:hAnsi="Calibri" w:cs="Calibri"/>
            <w:color w:val="0000FF"/>
            <w:szCs w:val="20"/>
            <w:lang w:eastAsia="ru-RU"/>
          </w:rPr>
          <w:t>пункте 1.2 раздела 1</w:t>
        </w:r>
      </w:hyperlink>
      <w:r w:rsidRPr="006F0C32">
        <w:rPr>
          <w:rFonts w:ascii="Calibri" w:eastAsia="Times New Roman" w:hAnsi="Calibri" w:cs="Calibri"/>
          <w:szCs w:val="20"/>
          <w:lang w:eastAsia="ru-RU"/>
        </w:rPr>
        <w:t xml:space="preserve"> Порядка, то субсидия бюджету монопрофильного муниципального образования области предоставляется в размере заявленного объема.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4.5. Размер субсидии, предоставляемой монопрофильному муниципальному образованию области, не может превышать сумму средств, предусмотренных на данное монопрофильное муниципальное образование области по результатам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 текущем финансовом году.</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4.6. Высвобождающиеся средства (невостребованные субсидии) подлежат дальнейшему перераспределению между другими монопрофильными муниципальными образованиями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Невостребованные субсидии распределяются между монопрофильными муниципальными образованиями области с учетом значения оценочного балла i-го монопрофильного муниципального образования области. Распределение таких невостребованных субсидий осуществляется в порядке убывания значения оценочного балла i-го монопрофильного муниципального образования области в сумме, являющейся разницей между суммой, указанной в заявке на софинансирование, и расчетным размером субсидии, до полного распределения невостребованных субсидий.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4.7. В случае если на момент вынесения заявки на рассмотрение комиссии у заявителя имеется задолженность перед бюджетом по реализации муниципальной программы (подпрограммы), субсидия в текущем году не предоставляется.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4.8. В случае принятия комиссией решения о предоставлении субсидии между уполномоченным органом и монопрофильным муниципальным образованием области в государственной интегрированной информационной системе управления общественными финансами "Электронный бюджет" в течение 5 рабочих дней со дня проведения заседания комиссии заключается соглашение о предоставлении субсидии.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4.9. В случае если в срок, установленный пунктом 4.8 данного раздела Порядка, соглашение о предоставлении субсидии не заключено, данному монопрофильному муниципальному образованию области финансовая поддержка в текущем финансовом году не оказывается.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4.10. Субсидия перечисляется на основании соглашения о предоставлении субсидии в пределах лимитов бюджетных обязательств, предусмотренных уполномоченному органу, и кассового плана областного бюджета.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Перечисление субсидий из областного бюджета бюджету монопрофильного муниципального образования области осуществляется Управлением Федерального казначейства по Ярославской области в соответствии с переданными ему полномочиями получателя средств областного бюджета по перечислению субсидий в порядке, установленном Управлением Федерального казначейства по Ярославской области, после проведения санкционирования оплаты денежных обязательств по расходам получателей средств бюджета муниципального образования, в целях софинансирования которых предоставляется субсидия, в </w:t>
      </w:r>
      <w:hyperlink r:id="rId61" w:history="1">
        <w:r w:rsidRPr="006F0C32">
          <w:rPr>
            <w:rFonts w:ascii="Calibri" w:eastAsia="Times New Roman" w:hAnsi="Calibri" w:cs="Calibri"/>
            <w:color w:val="0000FF"/>
            <w:szCs w:val="20"/>
            <w:lang w:eastAsia="ru-RU"/>
          </w:rPr>
          <w:t>порядке</w:t>
        </w:r>
      </w:hyperlink>
      <w:r w:rsidRPr="006F0C32">
        <w:rPr>
          <w:rFonts w:ascii="Calibri" w:eastAsia="Times New Roman" w:hAnsi="Calibri" w:cs="Calibri"/>
          <w:szCs w:val="20"/>
          <w:lang w:eastAsia="ru-RU"/>
        </w:rPr>
        <w:t>, установленном приказом Министерства финансов Российской Федерации от 12.12.2017 N 223н "Об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из федерального бюджета бюджету субъекта Российской Федерации".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3"/>
        <w:rPr>
          <w:rFonts w:ascii="Calibri" w:eastAsia="Times New Roman" w:hAnsi="Calibri" w:cs="Calibri"/>
          <w:b/>
          <w:szCs w:val="20"/>
          <w:lang w:eastAsia="ru-RU"/>
        </w:rPr>
      </w:pPr>
      <w:r w:rsidRPr="006F0C32">
        <w:rPr>
          <w:rFonts w:ascii="Calibri" w:eastAsia="Times New Roman" w:hAnsi="Calibri" w:cs="Calibri"/>
          <w:b/>
          <w:szCs w:val="20"/>
          <w:lang w:eastAsia="ru-RU"/>
        </w:rPr>
        <w:t>5. Оценка эффективности и результативности использования</w:t>
      </w:r>
    </w:p>
    <w:p w:rsidR="006F0C32" w:rsidRPr="006F0C32" w:rsidRDefault="006F0C32" w:rsidP="006F0C32">
      <w:pPr>
        <w:widowControl w:val="0"/>
        <w:autoSpaceDE w:val="0"/>
        <w:autoSpaceDN w:val="0"/>
        <w:spacing w:after="0" w:line="240" w:lineRule="auto"/>
        <w:jc w:val="center"/>
        <w:rPr>
          <w:rFonts w:ascii="Calibri" w:eastAsia="Times New Roman" w:hAnsi="Calibri" w:cs="Calibri"/>
          <w:b/>
          <w:szCs w:val="20"/>
          <w:lang w:eastAsia="ru-RU"/>
        </w:rPr>
      </w:pPr>
      <w:r w:rsidRPr="006F0C32">
        <w:rPr>
          <w:rFonts w:ascii="Calibri" w:eastAsia="Times New Roman" w:hAnsi="Calibri" w:cs="Calibri"/>
          <w:b/>
          <w:szCs w:val="20"/>
          <w:lang w:eastAsia="ru-RU"/>
        </w:rPr>
        <w:t>субсидии, порядок возврата субсидии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5.1. Оценка эффективности использования субсидии проводится уполномоченным органом путем анализа достижения значений показателей результативности предоставления субсидии.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5.2. Оценка эффективности и результативности использования субсидии осуществляется в рамках соглашения о предоставлении субсидии путем проверки осуществления получателем субсидии целевого и эффективного расходования субсидии.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5.3. Для оценки эффективности и результативности использования субсидии получатель субсидии представляет в уполномоченный орган отчетность, формы и порядок представления которой предусмотрены Порядком и соглашением о предоставлении субсидии.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Получатель субсидии ежеквартально не позднее 07 числа месяца, следующего за отчетным периодом, а за IV квартал - не позднее 10 января года, следующего за отчетным периодом, представляет в уполномоченный орган:</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форме 0503127 в соответствии с </w:t>
      </w:r>
      <w:hyperlink r:id="rId62" w:history="1">
        <w:r w:rsidRPr="006F0C32">
          <w:rPr>
            <w:rFonts w:ascii="Calibri" w:eastAsia="Times New Roman" w:hAnsi="Calibri" w:cs="Calibri"/>
            <w:color w:val="0000FF"/>
            <w:szCs w:val="20"/>
            <w:lang w:eastAsia="ru-RU"/>
          </w:rPr>
          <w:t>Инструкцией</w:t>
        </w:r>
      </w:hyperlink>
      <w:r w:rsidRPr="006F0C32">
        <w:rPr>
          <w:rFonts w:ascii="Calibri" w:eastAsia="Times New Roman" w:hAnsi="Calibri" w:cs="Calibri"/>
          <w:szCs w:val="20"/>
          <w:lang w:eastAsia="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по форме 0503324, входящей в форму </w:t>
      </w:r>
      <w:hyperlink r:id="rId63" w:history="1">
        <w:r w:rsidRPr="006F0C32">
          <w:rPr>
            <w:rFonts w:ascii="Calibri" w:eastAsia="Times New Roman" w:hAnsi="Calibri" w:cs="Calibri"/>
            <w:color w:val="0000FF"/>
            <w:szCs w:val="20"/>
            <w:lang w:eastAsia="ru-RU"/>
          </w:rPr>
          <w:t>отчета</w:t>
        </w:r>
      </w:hyperlink>
      <w:r w:rsidRPr="006F0C32">
        <w:rPr>
          <w:rFonts w:ascii="Calibri" w:eastAsia="Times New Roman" w:hAnsi="Calibri" w:cs="Calibri"/>
          <w:szCs w:val="20"/>
          <w:lang w:eastAsia="ru-RU"/>
        </w:rPr>
        <w:t xml:space="preserve"> о расходах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на реализацию программы развития пилотного инновационного территориального кластера, приведенную в приложении N 7 к приказу Министерства экономического развития Российской Федерации от 04.08.2014 N 478 "О реализации постановления Правительства Российской Федерации от 6 марта 2013 г. N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в 2014 году".</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Получатели субсидии ежегодно представляют в уполномоченный орган:</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в срок не позднее 10 января года, следующего за отчетным, </w:t>
      </w:r>
      <w:hyperlink w:anchor="P2212" w:history="1">
        <w:r w:rsidRPr="006F0C32">
          <w:rPr>
            <w:rFonts w:ascii="Calibri" w:eastAsia="Times New Roman" w:hAnsi="Calibri" w:cs="Calibri"/>
            <w:color w:val="0000FF"/>
            <w:szCs w:val="20"/>
            <w:lang w:eastAsia="ru-RU"/>
          </w:rPr>
          <w:t>отчет</w:t>
        </w:r>
      </w:hyperlink>
      <w:r w:rsidRPr="006F0C32">
        <w:rPr>
          <w:rFonts w:ascii="Calibri" w:eastAsia="Times New Roman" w:hAnsi="Calibri" w:cs="Calibri"/>
          <w:szCs w:val="20"/>
          <w:lang w:eastAsia="ru-RU"/>
        </w:rPr>
        <w:t xml:space="preserve"> о расходовании субсидии по форме согласно приложению 4 к Порядку;</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 в срок не позднее 31 января года, следующего за отчетным, сводную </w:t>
      </w:r>
      <w:hyperlink w:anchor="P2449" w:history="1">
        <w:r w:rsidRPr="006F0C32">
          <w:rPr>
            <w:rFonts w:ascii="Calibri" w:eastAsia="Times New Roman" w:hAnsi="Calibri" w:cs="Calibri"/>
            <w:color w:val="0000FF"/>
            <w:szCs w:val="20"/>
            <w:lang w:eastAsia="ru-RU"/>
          </w:rPr>
          <w:t>информацию</w:t>
        </w:r>
      </w:hyperlink>
      <w:r w:rsidRPr="006F0C32">
        <w:rPr>
          <w:rFonts w:ascii="Calibri" w:eastAsia="Times New Roman" w:hAnsi="Calibri" w:cs="Calibri"/>
          <w:szCs w:val="20"/>
          <w:lang w:eastAsia="ru-RU"/>
        </w:rPr>
        <w:t xml:space="preserve"> о получателях финансовой поддержки по форме согласно приложению 5 к Порядку.</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5.4. Субсидия подлежит возврату в доход областного бюджета в полном объеме в случае невыполнения получателем субсидии требований Порядка и (или) соглашения о предоставлении субсидии.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5.5. В случае невыполнения получателем субсидии требований Порядка и (или) соглашения о предоставлении субсидии уполномоченный орган фиксирует установление такого факта в </w:t>
      </w:r>
      <w:hyperlink w:anchor="P2714" w:history="1">
        <w:r w:rsidRPr="006F0C32">
          <w:rPr>
            <w:rFonts w:ascii="Calibri" w:eastAsia="Times New Roman" w:hAnsi="Calibri" w:cs="Calibri"/>
            <w:color w:val="0000FF"/>
            <w:szCs w:val="20"/>
            <w:lang w:eastAsia="ru-RU"/>
          </w:rPr>
          <w:t>акте</w:t>
        </w:r>
      </w:hyperlink>
      <w:r w:rsidRPr="006F0C32">
        <w:rPr>
          <w:rFonts w:ascii="Calibri" w:eastAsia="Times New Roman" w:hAnsi="Calibri" w:cs="Calibri"/>
          <w:szCs w:val="20"/>
          <w:lang w:eastAsia="ru-RU"/>
        </w:rPr>
        <w:t xml:space="preserve"> о невыполнении требований Порядка и (или) соглашения о предоставлении субсидии, составленном по форме согласно приложению 6 к Порядку, и направляет его получателю субсидии в срок не позднее 20 рабочих дней с момента установления факта невыполнения получателем субсидии требований Порядка и (или) соглашения о предоставлении субсидии с указанием на необходимость устранить указанные нарушения в течение 30 дней с момента получения акта о невыполнении требований Порядка.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В случае если получатель субсидии не устранит выявленные нарушения в указанный срок, уполномоченный орган в течение 10 дней с момента истечения срока направляет получателю субсидии письменное уведомление о возврате субсидии в областной бюджет в 30-дневный срок с момента его получения.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В случае если получатель субсидии не осуществит возврат субсидии в доход областного бюджета в добровольном порядке, уполномоченный орган принимает меры к взысканию субсидии с получателя субсидии в судебном порядке.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5.6. При установлении факта нецелевого расходования субсидии указанные средства подлежат взысканию в областной бюджет в соответствии с бюджетным законодательством Российской Федерации.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5.7. В случае если монопрофильным муниципальным образованием области по состоянию на 31 декабря года предоставления субсидии не достигнуты показатели результативности использования субсидии, предусмотренные соглашением о предоставлении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объем средств, подлежащих возврату из местного бюджета в доход областного бюджета, определяется в порядке, предусмотренном абзацем вторым данного пункта.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В случае если установлен факт недостижения показателей результативности, предусмотренных соглашением о предоставлении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сотрудник уполномоченного органа в срок не позднее 20 марта направляет в монопрофильное муниципальное образование области письменное уведомление о возврате субсидии с приложением расчета, произведенного с использованием формул, приведенных в </w:t>
      </w:r>
      <w:hyperlink r:id="rId64" w:history="1">
        <w:r w:rsidRPr="006F0C32">
          <w:rPr>
            <w:rFonts w:ascii="Calibri" w:eastAsia="Times New Roman" w:hAnsi="Calibri" w:cs="Calibri"/>
            <w:color w:val="0000FF"/>
            <w:szCs w:val="20"/>
            <w:lang w:eastAsia="ru-RU"/>
          </w:rPr>
          <w:t>пункте 5.1 раздела 5</w:t>
        </w:r>
      </w:hyperlink>
      <w:r w:rsidRPr="006F0C32">
        <w:rPr>
          <w:rFonts w:ascii="Calibri" w:eastAsia="Times New Roman" w:hAnsi="Calibri" w:cs="Calibri"/>
          <w:szCs w:val="20"/>
          <w:lang w:eastAsia="ru-RU"/>
        </w:rPr>
        <w:t xml:space="preserve"> Правил предоставления субсидий из областного бюджета местным бюджетам Ярославской области, утвержденных постановлением Правительства области от 04.02.2015 N 93-п "О Правилах предоставления субсидий из областного бюджета местным бюджетам Ярославской области и признании утратившими силу и частично утратившими силу отдельных постановлений Правительства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Монопрофильное муниципальное образование области после получения указанного письменного уведомления осуществляет возврат средств в доход областного бюджета в объеме согласно расчету в срок до 01 апреля года, следующего за годом предоставления субсидии.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Подтверждение наличия в текущем году потребности в остатках субсидии, не использованных по состоянию на 01 января текущего финансового года, осуществляется в соответствии с </w:t>
      </w:r>
      <w:hyperlink r:id="rId65" w:history="1">
        <w:r w:rsidRPr="006F0C32">
          <w:rPr>
            <w:rFonts w:ascii="Calibri" w:eastAsia="Times New Roman" w:hAnsi="Calibri" w:cs="Calibri"/>
            <w:color w:val="0000FF"/>
            <w:szCs w:val="20"/>
            <w:lang w:eastAsia="ru-RU"/>
          </w:rPr>
          <w:t>постановлением</w:t>
        </w:r>
      </w:hyperlink>
      <w:r w:rsidRPr="006F0C32">
        <w:rPr>
          <w:rFonts w:ascii="Calibri" w:eastAsia="Times New Roman" w:hAnsi="Calibri" w:cs="Calibri"/>
          <w:szCs w:val="20"/>
          <w:lang w:eastAsia="ru-RU"/>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5.8. Оценка результативности использования монопрофильными муниципальными образованиями области субсидий осуществляется уполномоченным органом ежегодно в срок до 31 марта года, следующего за отчетным, путем установления степени достижения ожидаемых результатов.</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Расчет результативности использования субсидии (Р) производится по формуле:</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noProof/>
          <w:position w:val="-27"/>
          <w:szCs w:val="20"/>
          <w:lang w:eastAsia="ru-RU"/>
        </w:rPr>
        <w:drawing>
          <wp:inline distT="0" distB="0" distL="0" distR="0">
            <wp:extent cx="1817370" cy="486410"/>
            <wp:effectExtent l="0" t="0" r="0" b="8890"/>
            <wp:docPr id="1" name="Рисунок 1" descr="base_23638_11578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38_115787_32769"/>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17370" cy="486410"/>
                    </a:xfrm>
                    <a:prstGeom prst="rect">
                      <a:avLst/>
                    </a:prstGeom>
                    <a:noFill/>
                    <a:ln>
                      <a:noFill/>
                    </a:ln>
                  </pic:spPr>
                </pic:pic>
              </a:graphicData>
            </a:graphic>
          </wp:inline>
        </w:drawing>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где: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К</w:t>
      </w:r>
      <w:r w:rsidRPr="006F0C32">
        <w:rPr>
          <w:rFonts w:ascii="Calibri" w:eastAsia="Times New Roman" w:hAnsi="Calibri" w:cs="Calibri"/>
          <w:szCs w:val="20"/>
          <w:vertAlign w:val="subscript"/>
          <w:lang w:eastAsia="ru-RU"/>
        </w:rPr>
        <w:t>i</w:t>
      </w:r>
      <w:r w:rsidRPr="006F0C32">
        <w:rPr>
          <w:rFonts w:ascii="Calibri" w:eastAsia="Times New Roman" w:hAnsi="Calibri" w:cs="Calibri"/>
          <w:szCs w:val="20"/>
          <w:lang w:eastAsia="ru-RU"/>
        </w:rPr>
        <w:t xml:space="preserve"> - коэффициент i-го показателя;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w:t>
      </w:r>
      <w:r w:rsidRPr="006F0C32">
        <w:rPr>
          <w:rFonts w:ascii="Calibri" w:eastAsia="Times New Roman" w:hAnsi="Calibri" w:cs="Calibri"/>
          <w:szCs w:val="20"/>
          <w:vertAlign w:val="subscript"/>
          <w:lang w:eastAsia="ru-RU"/>
        </w:rPr>
        <w:t>i факт</w:t>
      </w:r>
      <w:r w:rsidRPr="006F0C32">
        <w:rPr>
          <w:rFonts w:ascii="Calibri" w:eastAsia="Times New Roman" w:hAnsi="Calibri" w:cs="Calibri"/>
          <w:szCs w:val="20"/>
          <w:lang w:eastAsia="ru-RU"/>
        </w:rPr>
        <w:t xml:space="preserve"> - значение i-го целевого показателя на конец текущего года;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w:t>
      </w:r>
      <w:r w:rsidRPr="006F0C32">
        <w:rPr>
          <w:rFonts w:ascii="Calibri" w:eastAsia="Times New Roman" w:hAnsi="Calibri" w:cs="Calibri"/>
          <w:szCs w:val="20"/>
          <w:vertAlign w:val="subscript"/>
          <w:lang w:eastAsia="ru-RU"/>
        </w:rPr>
        <w:t>i план</w:t>
      </w:r>
      <w:r w:rsidRPr="006F0C32">
        <w:rPr>
          <w:rFonts w:ascii="Calibri" w:eastAsia="Times New Roman" w:hAnsi="Calibri" w:cs="Calibri"/>
          <w:szCs w:val="20"/>
          <w:lang w:eastAsia="ru-RU"/>
        </w:rPr>
        <w:t xml:space="preserve"> - плановое (целевое) значение i-го показателя.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При расчете результативности использования субсидии используются следующие основные показатели, целевые значения которых устанавливаются соглашением о предоставлении субсидии, и их коэффициенты:</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576"/>
        <w:gridCol w:w="1757"/>
      </w:tblGrid>
      <w:tr w:rsidR="006F0C32" w:rsidRPr="006F0C32" w:rsidTr="00C40000">
        <w:tc>
          <w:tcPr>
            <w:tcW w:w="709"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N</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п/п</w:t>
            </w:r>
          </w:p>
        </w:tc>
        <w:tc>
          <w:tcPr>
            <w:tcW w:w="657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Наименование показателя</w:t>
            </w:r>
          </w:p>
        </w:tc>
        <w:tc>
          <w:tcPr>
            <w:tcW w:w="175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Значение коэффициента</w:t>
            </w:r>
          </w:p>
        </w:tc>
      </w:tr>
      <w:tr w:rsidR="006F0C32" w:rsidRPr="006F0C32" w:rsidTr="00C40000">
        <w:tc>
          <w:tcPr>
            <w:tcW w:w="709"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657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Количество вновь созданных рабочих мест</w:t>
            </w:r>
          </w:p>
        </w:tc>
        <w:tc>
          <w:tcPr>
            <w:tcW w:w="175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0,3</w:t>
            </w:r>
          </w:p>
        </w:tc>
      </w:tr>
      <w:tr w:rsidR="006F0C32" w:rsidRPr="006F0C32" w:rsidTr="00C40000">
        <w:tc>
          <w:tcPr>
            <w:tcW w:w="709"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657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сохраненных рабочих мест</w:t>
            </w:r>
          </w:p>
        </w:tc>
        <w:tc>
          <w:tcPr>
            <w:tcW w:w="175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0,1</w:t>
            </w:r>
          </w:p>
        </w:tc>
      </w:tr>
      <w:tr w:rsidR="006F0C32" w:rsidRPr="006F0C32" w:rsidTr="00C40000">
        <w:tc>
          <w:tcPr>
            <w:tcW w:w="709"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w:t>
            </w:r>
          </w:p>
        </w:tc>
        <w:tc>
          <w:tcPr>
            <w:tcW w:w="657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 xml:space="preserve">Количество субъектов малого и среднего предпринимательства в моногородах, получивших поддержку при реализации мероприятий, указанных в </w:t>
            </w:r>
            <w:hyperlink w:anchor="P1163" w:history="1">
              <w:r w:rsidRPr="006F0C32">
                <w:rPr>
                  <w:rFonts w:ascii="Calibri" w:eastAsia="Times New Roman" w:hAnsi="Calibri" w:cs="Calibri"/>
                  <w:color w:val="0000FF"/>
                  <w:szCs w:val="20"/>
                  <w:lang w:eastAsia="ru-RU"/>
                </w:rPr>
                <w:t>пункте 5 раздела V</w:t>
              </w:r>
            </w:hyperlink>
            <w:r w:rsidRPr="006F0C32">
              <w:rPr>
                <w:rFonts w:ascii="Calibri" w:eastAsia="Times New Roman" w:hAnsi="Calibri" w:cs="Calibri"/>
                <w:szCs w:val="20"/>
                <w:lang w:eastAsia="ru-RU"/>
              </w:rPr>
              <w:t xml:space="preserve"> региональной целевой программы "Развитие субъектов малого и среднего предпринимательства Ярославской области" на 2020 - 2024 годы (подпрограммы государственной </w:t>
            </w:r>
            <w:hyperlink r:id="rId67" w:history="1">
              <w:r w:rsidRPr="006F0C32">
                <w:rPr>
                  <w:rFonts w:ascii="Calibri" w:eastAsia="Times New Roman" w:hAnsi="Calibri" w:cs="Calibri"/>
                  <w:color w:val="0000FF"/>
                  <w:szCs w:val="20"/>
                  <w:lang w:eastAsia="ru-RU"/>
                </w:rPr>
                <w:t>программы</w:t>
              </w:r>
            </w:hyperlink>
            <w:r w:rsidRPr="006F0C32">
              <w:rPr>
                <w:rFonts w:ascii="Calibri" w:eastAsia="Times New Roman" w:hAnsi="Calibri" w:cs="Calibri"/>
                <w:szCs w:val="20"/>
                <w:lang w:eastAsia="ru-RU"/>
              </w:rPr>
              <w:t xml:space="preserve"> Ярославской области "Экономическое развитие и инновационная экономика в Ярославской области")</w:t>
            </w:r>
          </w:p>
        </w:tc>
        <w:tc>
          <w:tcPr>
            <w:tcW w:w="175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0,6</w:t>
            </w:r>
          </w:p>
        </w:tc>
      </w:tr>
      <w:tr w:rsidR="006F0C32" w:rsidRPr="006F0C32" w:rsidTr="00C40000">
        <w:tc>
          <w:tcPr>
            <w:tcW w:w="7285" w:type="dxa"/>
            <w:gridSpan w:val="2"/>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Итого</w:t>
            </w:r>
          </w:p>
        </w:tc>
        <w:tc>
          <w:tcPr>
            <w:tcW w:w="175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1,0</w:t>
            </w:r>
          </w:p>
        </w:tc>
      </w:tr>
    </w:tbl>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При значении показателя Р более 95 процентов результативность использования субсидии признается высокой.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При значении показателя Р от 75 до 95 процентов (включительно) результативность использования субсидии признается средней.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При значении показателя Р менее 75 процентов результативность использования субсидии признается низкой.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Эффективность использования субсидии монопрофильным муниципальным образованием области (Э) рассчитывается по формуле:</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Э = Р x П / Ф,</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где: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 - плановый объем предоставления субсидии монопрофильному муниципальному образованию области, предусмотренный законом об областном бюджете;</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Ф - фактический объем предоставления субсидии, освоенный монопрофильным муниципальным образованием области.</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При значении показателя Э более 95 процентов эффективность использования субсидии признается высокой.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При значении показателя Э от 75 до 95 процентов (включительно) эффективность использования субсидии признается средней.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При значении показателя Э менее 75 процентов эффективность использования субсидии признается низкой.</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5.9. В случае уменьшения сумм предоставляемых монопрофильным муниципальным образованиям области субсидий в результате экономии по итогам проведения закупок товаров (работ, услуг) для муниципальных нужд ассигнования областного бюджета на предоставление субсидий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outlineLvl w:val="3"/>
        <w:rPr>
          <w:rFonts w:ascii="Calibri" w:eastAsia="Times New Roman" w:hAnsi="Calibri" w:cs="Calibri"/>
          <w:szCs w:val="20"/>
          <w:lang w:eastAsia="ru-RU"/>
        </w:rPr>
      </w:pPr>
      <w:r w:rsidRPr="006F0C32">
        <w:rPr>
          <w:rFonts w:ascii="Calibri" w:eastAsia="Times New Roman" w:hAnsi="Calibri" w:cs="Calibri"/>
          <w:szCs w:val="20"/>
          <w:lang w:eastAsia="ru-RU"/>
        </w:rPr>
        <w:t>Приложение 1</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 xml:space="preserve">к </w:t>
      </w:r>
      <w:hyperlink w:anchor="P1619" w:history="1">
        <w:r w:rsidRPr="006F0C32">
          <w:rPr>
            <w:rFonts w:ascii="Calibri" w:eastAsia="Times New Roman" w:hAnsi="Calibri" w:cs="Calibri"/>
            <w:color w:val="0000FF"/>
            <w:szCs w:val="20"/>
            <w:lang w:eastAsia="ru-RU"/>
          </w:rPr>
          <w:t>Порядку</w:t>
        </w:r>
      </w:hyperlink>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предоставления из областного бюджета</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и распределения субсидий местным</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бюджетам на реализацию мероприятий,</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направленных на ускорение развития</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субъектов малого и среднего</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предпринимательства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Форма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bookmarkStart w:id="14" w:name="P1878"/>
      <w:bookmarkEnd w:id="14"/>
      <w:r w:rsidRPr="006F0C32">
        <w:rPr>
          <w:rFonts w:ascii="Courier New" w:eastAsia="Times New Roman" w:hAnsi="Courier New" w:cs="Courier New"/>
          <w:sz w:val="20"/>
          <w:szCs w:val="20"/>
          <w:lang w:eastAsia="ru-RU"/>
        </w:rPr>
        <w:t xml:space="preserve">                                 ЗАЯВЛЕНИЕ</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об участии в конкурсном отборе монопрофильных муниципальных образований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области, включенных в перечень монопрофильных муниципальных образований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Российской Федерации (моногородов), бюджетам которых предоставляются</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субсидии местным бюджетам на реализацию мероприятий, направленных</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 ускорение развития субъектов малого и среднего предпринимательства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1.  Ознакомившись  с  Порядком  предоставления  из областного бюджета 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распределения   субсидий   местным   бюджетам  на  реализацию  мероприятий,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направленных   на   ускорение   развития   субъектов   малого   и  среднего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предпринимательства,   являющимся  приложением  1  к  Положению  о  порядке</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финансирования   мероприятий   региональной   целевой  программы  "Развитие</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субъектов  малого  и  среднего  предпринимательства Ярославской области" на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2020  -  2024  годы  (подпрограммы  государственной  программы  Ярославской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области  "Экономическое  развитие  и  инновационная экономика в Ярославской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области"),  приведенному  в  приложении  1 к региональной целевой программе</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"Развитие  субъектов  малого  и  среднего  предпринимательства  Ярославской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области"  на  2020  -  2024  годы  (подпрограмме  государственной </w:t>
      </w:r>
      <w:hyperlink r:id="rId68" w:history="1">
        <w:r w:rsidRPr="006F0C32">
          <w:rPr>
            <w:rFonts w:ascii="Courier New" w:eastAsia="Times New Roman" w:hAnsi="Courier New" w:cs="Courier New"/>
            <w:color w:val="0000FF"/>
            <w:sz w:val="20"/>
            <w:szCs w:val="20"/>
            <w:lang w:eastAsia="ru-RU"/>
          </w:rPr>
          <w:t>программы</w:t>
        </w:r>
      </w:hyperlink>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Ярославской  области  "Экономическое  развитие  и инновационная экономика 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Ярославской области"), утвержденной постановлением Правительства области от</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 N ___________ "Об утверждении региональной целевой программы</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"Развитие  субъектов  малого  и  среднего  предпринимательства  Ярославской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области" на 2020 - 2024 годы" (далее - Порядок), 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(наименование монопрофильного муниципального образования области,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включенного в перечень монопрофильных муниципальных</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образований Российской Федерации (моногородов))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в лице 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(наименование должности и Ф.И.О. руководителя)</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сообщает о согласии с условиями Порядка и представляет заявление об участии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в  конкурсном  отборе  монопрофильных  муниципальных  образований  области,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включенных  в  перечень монопрофильных муниципальных образований Российской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Федерации  (моногородов)  (далее - монопрофильные муниципальные образования</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области),  бюджетам  которых  предоставляются  субсидии местным бюджетам на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реализацию мероприятий, направленных на ускорение развития субъектов малого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и   среднего   предпринимательства   (далее   -   муниципальные   программы</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(подпрограммы)), и комплект документов в соответствии с Порядком.</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2. Просим предоставить из областного бюджета субсидию  местным бюджетам</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на  реализацию  мероприятий,  направленных  на ускорение развития субъектов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малого  и  среднего  предпринимательства  (далее  -  субсидия),  в  размере</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(сумма цифрами и прописью)</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 рублей.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Предполагаемая   сумма   расходов   местного   бюджета   на  реализацию</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мероприятий муниципальной программы (подпрограммы) - 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 рублей.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(сумма цифрами и прописью)</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Коэффициент софинансирования - 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Плановые  показатели  результативности указаны в пояснительной записке,</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приведенной в приложении к настоящему заявлению.</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3. Информация о монопрофильном муниципальном образовании области: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3"/>
      </w:tblGrid>
      <w:tr w:rsidR="006F0C32" w:rsidRPr="006F0C32" w:rsidTr="00C40000">
        <w:tc>
          <w:tcPr>
            <w:tcW w:w="629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Наименование монопрофильного муниципального образования области</w:t>
            </w:r>
          </w:p>
        </w:tc>
        <w:tc>
          <w:tcPr>
            <w:tcW w:w="277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629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Адрес местонахождения заявителя</w:t>
            </w:r>
          </w:p>
        </w:tc>
        <w:tc>
          <w:tcPr>
            <w:tcW w:w="277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629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Наименование муниципальной программы (подпрограммы)</w:t>
            </w:r>
          </w:p>
        </w:tc>
        <w:tc>
          <w:tcPr>
            <w:tcW w:w="277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629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Нормативный правовой акт, утвердивший муниципальную программу (подпрограмму)</w:t>
            </w:r>
          </w:p>
        </w:tc>
        <w:tc>
          <w:tcPr>
            <w:tcW w:w="277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629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Сроки реализации муниципальной программы (подпрограммы)</w:t>
            </w:r>
          </w:p>
        </w:tc>
        <w:tc>
          <w:tcPr>
            <w:tcW w:w="277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629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Адрес размещения муниципальной программы (подпрограммы) в информационно-телекоммуникационной сети "Интернет"</w:t>
            </w:r>
          </w:p>
        </w:tc>
        <w:tc>
          <w:tcPr>
            <w:tcW w:w="277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629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Телефон/факс</w:t>
            </w:r>
          </w:p>
        </w:tc>
        <w:tc>
          <w:tcPr>
            <w:tcW w:w="277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629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Адрес электронной почты</w:t>
            </w:r>
          </w:p>
        </w:tc>
        <w:tc>
          <w:tcPr>
            <w:tcW w:w="277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629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Должность и Ф.И.О. лица, ответственного за реализацию муниципальной программы (подпрограммы), и его контактные телефоны</w:t>
            </w:r>
          </w:p>
        </w:tc>
        <w:tc>
          <w:tcPr>
            <w:tcW w:w="277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629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Ответственные лица для контактов и их контактные телефоны</w:t>
            </w:r>
          </w:p>
        </w:tc>
        <w:tc>
          <w:tcPr>
            <w:tcW w:w="277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bl>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4. Подтверждаем достоверность представленной в настоящем заявлении информации и право уполномоченного органа и конкурсной комиссии по отбору монопрофильных муниципальных образований области для предоставления субсидий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 xml:space="preserve">5. Обязуемся выполнять условия предоставления субсидии, указанные в </w:t>
      </w:r>
      <w:hyperlink w:anchor="P1641" w:history="1">
        <w:r w:rsidRPr="006F0C32">
          <w:rPr>
            <w:rFonts w:ascii="Calibri" w:eastAsia="Times New Roman" w:hAnsi="Calibri" w:cs="Calibri"/>
            <w:color w:val="0000FF"/>
            <w:szCs w:val="20"/>
            <w:lang w:eastAsia="ru-RU"/>
          </w:rPr>
          <w:t>пункте 2.2 раздела 2</w:t>
        </w:r>
      </w:hyperlink>
      <w:r w:rsidRPr="006F0C32">
        <w:rPr>
          <w:rFonts w:ascii="Calibri" w:eastAsia="Times New Roman" w:hAnsi="Calibri" w:cs="Calibri"/>
          <w:szCs w:val="20"/>
          <w:lang w:eastAsia="ru-RU"/>
        </w:rPr>
        <w:t xml:space="preserve"> Порядка.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6. Даем согласие на осуществление уполномоченным органом и органами государственного финансового контроля проверок соблюдения условий, целей и порядка предоставления субсидии.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Приложения:</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1.</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2.</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 ___________ 20___ г.</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Глава монопрофильного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муниципального образования</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области                         _____________   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(подпись)        (расшифровка подписи)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М.П.</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Дата регистрации заявления: "___" ___________ 20___ г.</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Регистрационный номер: 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(заполняется ответственным лицом</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уполномоченного органа, принявшим заявление)</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   _____________   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(наименование должности         (подпись)       (расшифровка подписи)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ответственного лица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уполномоченного органа)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outlineLvl w:val="4"/>
        <w:rPr>
          <w:rFonts w:ascii="Calibri" w:eastAsia="Times New Roman" w:hAnsi="Calibri" w:cs="Calibri"/>
          <w:szCs w:val="20"/>
          <w:lang w:eastAsia="ru-RU"/>
        </w:rPr>
      </w:pPr>
      <w:r w:rsidRPr="006F0C32">
        <w:rPr>
          <w:rFonts w:ascii="Calibri" w:eastAsia="Times New Roman" w:hAnsi="Calibri" w:cs="Calibri"/>
          <w:szCs w:val="20"/>
          <w:lang w:eastAsia="ru-RU"/>
        </w:rPr>
        <w:t>Приложение</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 xml:space="preserve">к </w:t>
      </w:r>
      <w:hyperlink w:anchor="P1878" w:history="1">
        <w:r w:rsidRPr="006F0C32">
          <w:rPr>
            <w:rFonts w:ascii="Calibri" w:eastAsia="Times New Roman" w:hAnsi="Calibri" w:cs="Calibri"/>
            <w:color w:val="0000FF"/>
            <w:szCs w:val="20"/>
            <w:lang w:eastAsia="ru-RU"/>
          </w:rPr>
          <w:t>заявлению</w:t>
        </w:r>
      </w:hyperlink>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Форма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bookmarkStart w:id="15" w:name="P1988"/>
      <w:bookmarkEnd w:id="15"/>
      <w:r w:rsidRPr="006F0C32">
        <w:rPr>
          <w:rFonts w:ascii="Courier New" w:eastAsia="Times New Roman" w:hAnsi="Courier New" w:cs="Courier New"/>
          <w:sz w:val="20"/>
          <w:szCs w:val="20"/>
          <w:lang w:eastAsia="ru-RU"/>
        </w:rPr>
        <w:t xml:space="preserve">                           ПОЯСНИТЕЛЬНАЯ ЗАПИСКА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(наименование монопрофильного муниципального образования области,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включенного в перечень монопрофильных муниципальных образований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Российской Федерации (моногородов))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к заявлению об участии в конкурсном отборе монопрофильных муниципальных</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образований области, включенных в перечень монопрофильных муниципальных</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образований Российской Федерации (моногородов), бюджетам которых</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предоставляются субсидии местным бюджетам на реализацию мероприятий,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направленных на ускорение развития субъектов малого и среднего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предпринимательства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1. Анализ   развития   малого   и   среднего    предпринимательства   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монопрофильном  муниципальном  образовании  области,  включенном в перечень</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монопрофильных муниципальных образований Российской Федерации (моногородов)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(далее   -   монопрофильные  муниципальные  образования  области),  за  два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предыдущих года. Описание проблем, требующих решения: 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2. Обоснование выбора мероприятий для  софинансирования  из  областного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бюджета: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 Сводная информация</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sectPr w:rsidR="006F0C32" w:rsidRPr="006F0C3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134"/>
        <w:gridCol w:w="1587"/>
        <w:gridCol w:w="4479"/>
        <w:gridCol w:w="2551"/>
        <w:gridCol w:w="1474"/>
      </w:tblGrid>
      <w:tr w:rsidR="006F0C32" w:rsidRPr="006F0C32" w:rsidTr="00C40000">
        <w:tc>
          <w:tcPr>
            <w:tcW w:w="567"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N</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п/п</w:t>
            </w:r>
          </w:p>
        </w:tc>
        <w:tc>
          <w:tcPr>
            <w:tcW w:w="1814"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Наименование мероприятия</w:t>
            </w:r>
          </w:p>
        </w:tc>
        <w:tc>
          <w:tcPr>
            <w:tcW w:w="2721" w:type="dxa"/>
            <w:gridSpan w:val="2"/>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Планируемое ресурсное обеспечение, рублей</w:t>
            </w:r>
          </w:p>
        </w:tc>
        <w:tc>
          <w:tcPr>
            <w:tcW w:w="8504" w:type="dxa"/>
            <w:gridSpan w:val="3"/>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Плановые показатели результативности, единиц</w:t>
            </w:r>
          </w:p>
        </w:tc>
      </w:tr>
      <w:tr w:rsidR="006F0C32" w:rsidRPr="006F0C32" w:rsidTr="00C40000">
        <w:tc>
          <w:tcPr>
            <w:tcW w:w="567" w:type="dxa"/>
            <w:vMerge/>
          </w:tcPr>
          <w:p w:rsidR="006F0C32" w:rsidRPr="006F0C32" w:rsidRDefault="006F0C32" w:rsidP="006F0C32"/>
        </w:tc>
        <w:tc>
          <w:tcPr>
            <w:tcW w:w="1814" w:type="dxa"/>
            <w:vMerge/>
          </w:tcPr>
          <w:p w:rsidR="006F0C32" w:rsidRPr="006F0C32" w:rsidRDefault="006F0C32" w:rsidP="006F0C32"/>
        </w:tc>
        <w:tc>
          <w:tcPr>
            <w:tcW w:w="113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местный бюджет &lt;*&gt;</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федеральный, областной бюджеты</w:t>
            </w:r>
          </w:p>
        </w:tc>
        <w:tc>
          <w:tcPr>
            <w:tcW w:w="4479"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255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субъектов малого и среднего предпринимательства, получивших государственную поддержку</w:t>
            </w:r>
          </w:p>
        </w:tc>
        <w:tc>
          <w:tcPr>
            <w:tcW w:w="147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сохраненных рабочих мест</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81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13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4479"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55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7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81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13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4479"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55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7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bl>
    <w:p w:rsidR="006F0C32" w:rsidRPr="006F0C32" w:rsidRDefault="006F0C32" w:rsidP="006F0C32">
      <w:pPr>
        <w:sectPr w:rsidR="006F0C32" w:rsidRPr="006F0C32">
          <w:pgSz w:w="16838" w:h="11905" w:orient="landscape"/>
          <w:pgMar w:top="1701" w:right="1134" w:bottom="850" w:left="1134" w:header="0" w:footer="0" w:gutter="0"/>
          <w:cols w:space="720"/>
        </w:sect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&lt;*&gt; В соответствии с копией выписки из бюджета монопрофильного муниципального образования области, представленной в составе заявки на участие в конкурсном отборе монопрофильных муниципальных образований области, бюджетам которых предоставляются субсидии местным бюджетам на реализацию мероприятий, направленных на ускорение развития субъектов малого и среднего предпринимательства.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 ___________ 20___ г.</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Глава монопрофильного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муниципального образования</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области                         _____________   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(подпись)        (расшифровка подписи)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М.П.</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outlineLvl w:val="3"/>
        <w:rPr>
          <w:rFonts w:ascii="Calibri" w:eastAsia="Times New Roman" w:hAnsi="Calibri" w:cs="Calibri"/>
          <w:szCs w:val="20"/>
          <w:lang w:eastAsia="ru-RU"/>
        </w:rPr>
      </w:pPr>
      <w:r w:rsidRPr="006F0C32">
        <w:rPr>
          <w:rFonts w:ascii="Calibri" w:eastAsia="Times New Roman" w:hAnsi="Calibri" w:cs="Calibri"/>
          <w:szCs w:val="20"/>
          <w:lang w:eastAsia="ru-RU"/>
        </w:rPr>
        <w:t>Приложение 2</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 xml:space="preserve">к </w:t>
      </w:r>
      <w:hyperlink w:anchor="P1619" w:history="1">
        <w:r w:rsidRPr="006F0C32">
          <w:rPr>
            <w:rFonts w:ascii="Calibri" w:eastAsia="Times New Roman" w:hAnsi="Calibri" w:cs="Calibri"/>
            <w:color w:val="0000FF"/>
            <w:szCs w:val="20"/>
            <w:lang w:eastAsia="ru-RU"/>
          </w:rPr>
          <w:t>Порядку</w:t>
        </w:r>
      </w:hyperlink>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предоставления из областного бюджета</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и распределения субсидий местным</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бюджетам на реализацию мероприятий,</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направленных на ускорение развития</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субъектов малого и среднего</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предпринимательства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Форма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bookmarkStart w:id="16" w:name="P2068"/>
      <w:bookmarkEnd w:id="16"/>
      <w:r w:rsidRPr="006F0C32">
        <w:rPr>
          <w:rFonts w:ascii="Courier New" w:eastAsia="Times New Roman" w:hAnsi="Courier New" w:cs="Courier New"/>
          <w:sz w:val="20"/>
          <w:szCs w:val="20"/>
          <w:lang w:eastAsia="ru-RU"/>
        </w:rPr>
        <w:t xml:space="preserve">                                  ПАСПОРТ</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(наименование муниципальной программы (подпрограммы)</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развития малого и среднего предпринимательства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монопрофильного муниципального образования области)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6F0C32" w:rsidRPr="006F0C32" w:rsidTr="00C40000">
        <w:tc>
          <w:tcPr>
            <w:tcW w:w="7030"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Монопрофильное муниципальное образование области, включенное в перечень монопрофильных муниципальных образований Российской Федерации (моногородов) (далее - монопрофильное муниципальное образование области)</w:t>
            </w:r>
          </w:p>
        </w:tc>
        <w:tc>
          <w:tcPr>
            <w:tcW w:w="204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7030"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Вид, дата, номер и наименование документа, которым утверждена муниципальная программа (подпрограмма) развития малого и среднего предпринимательства монопрофильного муниципального образования области (далее - муниципальная программа (подпрограмма))</w:t>
            </w:r>
          </w:p>
        </w:tc>
        <w:tc>
          <w:tcPr>
            <w:tcW w:w="204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7030"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Орган местного самоуправления - ответственный исполнитель муниципальной программы (подпрограммы)</w:t>
            </w:r>
          </w:p>
        </w:tc>
        <w:tc>
          <w:tcPr>
            <w:tcW w:w="204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7030"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Сроки (этапы) реализации муниципальной программы (подпрограммы) (годы)</w:t>
            </w:r>
          </w:p>
        </w:tc>
        <w:tc>
          <w:tcPr>
            <w:tcW w:w="204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7030"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Совокупный объем расходов на финансирование муниципальной программы (подпрограммы) из местного бюджета (тыс. рублей)</w:t>
            </w:r>
          </w:p>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в том числе:</w:t>
            </w:r>
          </w:p>
        </w:tc>
        <w:tc>
          <w:tcPr>
            <w:tcW w:w="204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7030"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предыдущий год (факт)</w:t>
            </w:r>
          </w:p>
        </w:tc>
        <w:tc>
          <w:tcPr>
            <w:tcW w:w="204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7030"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текущий год (план)</w:t>
            </w:r>
          </w:p>
        </w:tc>
        <w:tc>
          <w:tcPr>
            <w:tcW w:w="204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7030"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будущий год (план)</w:t>
            </w:r>
          </w:p>
        </w:tc>
        <w:tc>
          <w:tcPr>
            <w:tcW w:w="204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bl>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 ___________ 20___ г.</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Глава монопрофильного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муниципального образования</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области                         _____________   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(подпись)        (расшифровка подписи)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М.П.</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outlineLvl w:val="3"/>
        <w:rPr>
          <w:rFonts w:ascii="Calibri" w:eastAsia="Times New Roman" w:hAnsi="Calibri" w:cs="Calibri"/>
          <w:szCs w:val="20"/>
          <w:lang w:eastAsia="ru-RU"/>
        </w:rPr>
      </w:pPr>
      <w:r w:rsidRPr="006F0C32">
        <w:rPr>
          <w:rFonts w:ascii="Calibri" w:eastAsia="Times New Roman" w:hAnsi="Calibri" w:cs="Calibri"/>
          <w:szCs w:val="20"/>
          <w:lang w:eastAsia="ru-RU"/>
        </w:rPr>
        <w:t>Приложение 3</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 xml:space="preserve">к </w:t>
      </w:r>
      <w:hyperlink w:anchor="P1619" w:history="1">
        <w:r w:rsidRPr="006F0C32">
          <w:rPr>
            <w:rFonts w:ascii="Calibri" w:eastAsia="Times New Roman" w:hAnsi="Calibri" w:cs="Calibri"/>
            <w:color w:val="0000FF"/>
            <w:szCs w:val="20"/>
            <w:lang w:eastAsia="ru-RU"/>
          </w:rPr>
          <w:t>Порядку</w:t>
        </w:r>
      </w:hyperlink>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предоставления из областного бюджета</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и распределения субсидий местным</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бюджетам на реализацию мероприятий,</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направленных на ускорение развития</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субъектов малого и среднего</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предпринимательства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Форма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2117"/>
      <w:bookmarkEnd w:id="17"/>
      <w:r w:rsidRPr="006F0C32">
        <w:rPr>
          <w:rFonts w:ascii="Courier New" w:eastAsia="Times New Roman" w:hAnsi="Courier New" w:cs="Courier New"/>
          <w:sz w:val="20"/>
          <w:szCs w:val="20"/>
          <w:lang w:eastAsia="ru-RU"/>
        </w:rPr>
        <w:t xml:space="preserve">                                ЗАКЛЮЧЕНИЕ</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по результатам проверки документов, представленных</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(наименование монопрофильного муниципального образования области,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включенного в перечень монопрофильных муниципальных образований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Российской Федерации (моногородов))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для предоставления субсидии местным бюджетам на реализацию мероприятий,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направленных на ускорение развития субъектов малого и среднего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предпринимательства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1. В соответствии с </w:t>
      </w:r>
      <w:hyperlink w:anchor="P1686" w:history="1">
        <w:r w:rsidRPr="006F0C32">
          <w:rPr>
            <w:rFonts w:ascii="Courier New" w:eastAsia="Times New Roman" w:hAnsi="Courier New" w:cs="Courier New"/>
            <w:color w:val="0000FF"/>
            <w:sz w:val="20"/>
            <w:szCs w:val="20"/>
            <w:lang w:eastAsia="ru-RU"/>
          </w:rPr>
          <w:t>подпунктом 3.10 раздела 3</w:t>
        </w:r>
      </w:hyperlink>
      <w:r w:rsidRPr="006F0C32">
        <w:rPr>
          <w:rFonts w:ascii="Courier New" w:eastAsia="Times New Roman" w:hAnsi="Courier New" w:cs="Courier New"/>
          <w:sz w:val="20"/>
          <w:szCs w:val="20"/>
          <w:lang w:eastAsia="ru-RU"/>
        </w:rPr>
        <w:t xml:space="preserve"> Порядка предоставления из</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областного  бюджета и распределения субсидий местным бюджетам на реализацию</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мероприятий, направленных на ускорение развития субъектов малого и среднего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предпринимательства   (далее  -  Порядок),  проведена  проверка  комплектов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документов   на   соискание   субсидии   местным   бюджетам  на  реализацию</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мероприятий, направленных на ускорение развития субъектов малого и среднего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предпринимательства.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2. В ходе проверочных мероприятий установлено: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2.1. Документы  представлены   в  полном  (не  в  полном)  объеме  и  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соответствии (не в соответствии) с требованиями Порядка.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В  случае  представления  документов  не  в  полном объеме и (или) не 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соответствии  с  требованиями  Порядка перечислить отсутствующие и (или) не</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соответствующие Порядку документы.</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2.2. Соответствие мероприятий 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(наименование муниципальной программы</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(подпрограммы) развития малого и среднего предпринимательства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монопрофильного муниципального образования области)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на   реализацию  которых  предполагается  получить  из  областного  бюджета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субсидию  местным  бюджетам  на  реализацию  мероприятий,  направленных  на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ускорение развития субъектов малого и среднего предпринимательства, порядку</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и    условиям    предоставления   соответствующих   субсидий   (поддержки),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предусмотренным  региональной целевой программой "Развитие субъектов малого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и  среднего  предпринимательства  Ярославской  области" на 2020 - 2024 годы</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(подпрограммой государственной </w:t>
      </w:r>
      <w:hyperlink r:id="rId69" w:history="1">
        <w:r w:rsidRPr="006F0C32">
          <w:rPr>
            <w:rFonts w:ascii="Courier New" w:eastAsia="Times New Roman" w:hAnsi="Courier New" w:cs="Courier New"/>
            <w:color w:val="0000FF"/>
            <w:sz w:val="20"/>
            <w:szCs w:val="20"/>
            <w:lang w:eastAsia="ru-RU"/>
          </w:rPr>
          <w:t>программы</w:t>
        </w:r>
      </w:hyperlink>
      <w:r w:rsidRPr="006F0C32">
        <w:rPr>
          <w:rFonts w:ascii="Courier New" w:eastAsia="Times New Roman" w:hAnsi="Courier New" w:cs="Courier New"/>
          <w:sz w:val="20"/>
          <w:szCs w:val="20"/>
          <w:lang w:eastAsia="ru-RU"/>
        </w:rPr>
        <w:t xml:space="preserve"> Ярославской области "Экономическое</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развитие и инновационная экономика в Ярославской области") и </w:t>
      </w:r>
      <w:hyperlink r:id="rId70" w:history="1">
        <w:r w:rsidRPr="006F0C32">
          <w:rPr>
            <w:rFonts w:ascii="Courier New" w:eastAsia="Times New Roman" w:hAnsi="Courier New" w:cs="Courier New"/>
            <w:color w:val="0000FF"/>
            <w:sz w:val="20"/>
            <w:szCs w:val="20"/>
            <w:lang w:eastAsia="ru-RU"/>
          </w:rPr>
          <w:t>постановлением</w:t>
        </w:r>
      </w:hyperlink>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Правительства   Российской   Федерации  от  15  апреля  2014  г.  N 316 "Об</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утверждении  государственной  программы Российской Федерации "Экономическое</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развитие и инновационная экономика":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447"/>
        <w:gridCol w:w="2835"/>
        <w:gridCol w:w="2211"/>
      </w:tblGrid>
      <w:tr w:rsidR="006F0C32" w:rsidRPr="006F0C32" w:rsidTr="00C40000">
        <w:tc>
          <w:tcPr>
            <w:tcW w:w="567"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N</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п/п</w:t>
            </w:r>
          </w:p>
        </w:tc>
        <w:tc>
          <w:tcPr>
            <w:tcW w:w="1984"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Наименование мероприятия</w:t>
            </w:r>
          </w:p>
        </w:tc>
        <w:tc>
          <w:tcPr>
            <w:tcW w:w="4282" w:type="dxa"/>
            <w:gridSpan w:val="2"/>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Объем финансирования, руб.</w:t>
            </w:r>
          </w:p>
        </w:tc>
        <w:tc>
          <w:tcPr>
            <w:tcW w:w="2211"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Соответствует/не соответствует &lt;**&gt;</w:t>
            </w:r>
          </w:p>
        </w:tc>
      </w:tr>
      <w:tr w:rsidR="006F0C32" w:rsidRPr="006F0C32" w:rsidTr="00C40000">
        <w:tc>
          <w:tcPr>
            <w:tcW w:w="567" w:type="dxa"/>
            <w:vMerge/>
          </w:tcPr>
          <w:p w:rsidR="006F0C32" w:rsidRPr="006F0C32" w:rsidRDefault="006F0C32" w:rsidP="006F0C32"/>
        </w:tc>
        <w:tc>
          <w:tcPr>
            <w:tcW w:w="1984" w:type="dxa"/>
            <w:vMerge/>
          </w:tcPr>
          <w:p w:rsidR="006F0C32" w:rsidRPr="006F0C32" w:rsidRDefault="006F0C32" w:rsidP="006F0C32"/>
        </w:tc>
        <w:tc>
          <w:tcPr>
            <w:tcW w:w="144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местный бюджет &lt;*&gt;</w:t>
            </w:r>
          </w:p>
        </w:tc>
        <w:tc>
          <w:tcPr>
            <w:tcW w:w="2835"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федеральный, областной бюджеты (план)</w:t>
            </w:r>
          </w:p>
        </w:tc>
        <w:tc>
          <w:tcPr>
            <w:tcW w:w="2211" w:type="dxa"/>
            <w:vMerge/>
          </w:tcPr>
          <w:p w:rsidR="006F0C32" w:rsidRPr="006F0C32" w:rsidRDefault="006F0C32" w:rsidP="006F0C32"/>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198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4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835"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21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198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4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835"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21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w:t>
            </w:r>
          </w:p>
        </w:tc>
        <w:tc>
          <w:tcPr>
            <w:tcW w:w="198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4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835"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21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bl>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&lt;*&gt; В соответствии с копией выписки из бюджета монопрофильного муниципального образования области, включенного в перечень монопрофильных муниципальных образований Российской Федерации (моногородов), представленной в составе заявления об участии в конкурсном отборе монопрофильных муниципальных образований области, включенных в перечень монопрофильных муниципальных образований Российской Федерации (моногородов), бюджетам которых предоставляются субсидии местным бюджетам на реализацию мероприятий, направленных на ускорение развития субъектов малого и среднего предпринимательства.</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&lt;**&gt; В случае несоответствия указать причину несоответствия.</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Вывод: 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 ___________ 20___ года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   _____________   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(наименование должности      (подпись)         (расшифровка подписи)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сотрудника уполномоченного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органа)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outlineLvl w:val="3"/>
        <w:rPr>
          <w:rFonts w:ascii="Calibri" w:eastAsia="Times New Roman" w:hAnsi="Calibri" w:cs="Calibri"/>
          <w:szCs w:val="20"/>
          <w:lang w:eastAsia="ru-RU"/>
        </w:rPr>
      </w:pPr>
      <w:r w:rsidRPr="006F0C32">
        <w:rPr>
          <w:rFonts w:ascii="Calibri" w:eastAsia="Times New Roman" w:hAnsi="Calibri" w:cs="Calibri"/>
          <w:szCs w:val="20"/>
          <w:lang w:eastAsia="ru-RU"/>
        </w:rPr>
        <w:t>Приложение 4</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 xml:space="preserve">к </w:t>
      </w:r>
      <w:hyperlink w:anchor="P1619" w:history="1">
        <w:r w:rsidRPr="006F0C32">
          <w:rPr>
            <w:rFonts w:ascii="Calibri" w:eastAsia="Times New Roman" w:hAnsi="Calibri" w:cs="Calibri"/>
            <w:color w:val="0000FF"/>
            <w:szCs w:val="20"/>
            <w:lang w:eastAsia="ru-RU"/>
          </w:rPr>
          <w:t>Порядку</w:t>
        </w:r>
      </w:hyperlink>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предоставления из областного бюджета</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и распределения субсидий местным</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бюджетам на реализацию мероприятий,</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направленных на ускорение развития</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субъектов малого и среднего</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предпринимательства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Форма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 w:name="P2212"/>
      <w:bookmarkEnd w:id="18"/>
      <w:r w:rsidRPr="006F0C32">
        <w:rPr>
          <w:rFonts w:ascii="Courier New" w:eastAsia="Times New Roman" w:hAnsi="Courier New" w:cs="Courier New"/>
          <w:sz w:val="20"/>
          <w:szCs w:val="20"/>
          <w:lang w:eastAsia="ru-RU"/>
        </w:rPr>
        <w:t xml:space="preserve">                                   ОТЧЕТ</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о расходовании субсидии местным бюджетам на реализацию</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мероприятий, направленных на ускорение развития субъектов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малого и среднего предпринимательства,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(наименование монопрофильного муниципального образования области,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включенного в перечень монопрофильных муниципальных образований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Российской Федерации (моногородов),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наименование муниципальной программы (подпрограммы)</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развития малого и среднего предпринимательства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монопрофильного муниципального образования области)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за ________ год</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4"/>
        <w:rPr>
          <w:rFonts w:ascii="Calibri" w:eastAsia="Times New Roman" w:hAnsi="Calibri" w:cs="Calibri"/>
          <w:szCs w:val="20"/>
          <w:lang w:eastAsia="ru-RU"/>
        </w:rPr>
      </w:pPr>
      <w:r w:rsidRPr="006F0C32">
        <w:rPr>
          <w:rFonts w:ascii="Calibri" w:eastAsia="Times New Roman" w:hAnsi="Calibri" w:cs="Calibri"/>
          <w:szCs w:val="20"/>
          <w:lang w:eastAsia="ru-RU"/>
        </w:rPr>
        <w:t>1. Финансирование мероприятий муниципальной</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программы (подпрограммы)</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(тыс. рублей)</w:t>
      </w:r>
    </w:p>
    <w:p w:rsidR="006F0C32" w:rsidRPr="006F0C32" w:rsidRDefault="006F0C32" w:rsidP="006F0C3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304"/>
        <w:gridCol w:w="1247"/>
        <w:gridCol w:w="1587"/>
        <w:gridCol w:w="1489"/>
      </w:tblGrid>
      <w:tr w:rsidR="006F0C32" w:rsidRPr="006F0C32" w:rsidTr="00C40000">
        <w:tc>
          <w:tcPr>
            <w:tcW w:w="3402"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Источник финансирования</w:t>
            </w:r>
          </w:p>
        </w:tc>
        <w:tc>
          <w:tcPr>
            <w:tcW w:w="130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План</w:t>
            </w:r>
          </w:p>
        </w:tc>
        <w:tc>
          <w:tcPr>
            <w:tcW w:w="124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Факт</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Отклонение (+/-)</w:t>
            </w:r>
          </w:p>
        </w:tc>
        <w:tc>
          <w:tcPr>
            <w:tcW w:w="1489"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Процент освоения</w:t>
            </w:r>
          </w:p>
        </w:tc>
      </w:tr>
      <w:tr w:rsidR="006F0C32" w:rsidRPr="006F0C32" w:rsidTr="00C40000">
        <w:tc>
          <w:tcPr>
            <w:tcW w:w="340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Федеральный, областной бюджеты</w:t>
            </w:r>
          </w:p>
        </w:tc>
        <w:tc>
          <w:tcPr>
            <w:tcW w:w="130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24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89"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340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Местный бюджет</w:t>
            </w:r>
          </w:p>
        </w:tc>
        <w:tc>
          <w:tcPr>
            <w:tcW w:w="130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24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89"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340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Итого</w:t>
            </w:r>
          </w:p>
        </w:tc>
        <w:tc>
          <w:tcPr>
            <w:tcW w:w="130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24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89"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bl>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4"/>
        <w:rPr>
          <w:rFonts w:ascii="Calibri" w:eastAsia="Times New Roman" w:hAnsi="Calibri" w:cs="Calibri"/>
          <w:szCs w:val="20"/>
          <w:lang w:eastAsia="ru-RU"/>
        </w:rPr>
      </w:pPr>
      <w:r w:rsidRPr="006F0C32">
        <w:rPr>
          <w:rFonts w:ascii="Calibri" w:eastAsia="Times New Roman" w:hAnsi="Calibri" w:cs="Calibri"/>
          <w:szCs w:val="20"/>
          <w:lang w:eastAsia="ru-RU"/>
        </w:rPr>
        <w:t>2. Результаты выполнения муниципальной</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программы (подпрограммы)</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2.1. По видам поддержки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sectPr w:rsidR="006F0C32" w:rsidRPr="006F0C3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2381"/>
        <w:gridCol w:w="1417"/>
        <w:gridCol w:w="2381"/>
        <w:gridCol w:w="1417"/>
        <w:gridCol w:w="2381"/>
        <w:gridCol w:w="1417"/>
      </w:tblGrid>
      <w:tr w:rsidR="006F0C32" w:rsidRPr="006F0C32" w:rsidTr="00C40000">
        <w:tc>
          <w:tcPr>
            <w:tcW w:w="510"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N</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п/п</w:t>
            </w:r>
          </w:p>
        </w:tc>
        <w:tc>
          <w:tcPr>
            <w:tcW w:w="1701"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Наименование поддержки</w:t>
            </w:r>
          </w:p>
        </w:tc>
        <w:tc>
          <w:tcPr>
            <w:tcW w:w="3798" w:type="dxa"/>
            <w:gridSpan w:val="2"/>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Всего предоставлено поддержки</w:t>
            </w:r>
          </w:p>
        </w:tc>
        <w:tc>
          <w:tcPr>
            <w:tcW w:w="7596" w:type="dxa"/>
            <w:gridSpan w:val="4"/>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В том числе по бюджетам</w:t>
            </w:r>
          </w:p>
        </w:tc>
      </w:tr>
      <w:tr w:rsidR="006F0C32" w:rsidRPr="006F0C32" w:rsidTr="00C40000">
        <w:tc>
          <w:tcPr>
            <w:tcW w:w="510" w:type="dxa"/>
            <w:vMerge/>
          </w:tcPr>
          <w:p w:rsidR="006F0C32" w:rsidRPr="006F0C32" w:rsidRDefault="006F0C32" w:rsidP="006F0C32"/>
        </w:tc>
        <w:tc>
          <w:tcPr>
            <w:tcW w:w="1701" w:type="dxa"/>
            <w:vMerge/>
          </w:tcPr>
          <w:p w:rsidR="006F0C32" w:rsidRPr="006F0C32" w:rsidRDefault="006F0C32" w:rsidP="006F0C32"/>
        </w:tc>
        <w:tc>
          <w:tcPr>
            <w:tcW w:w="3798" w:type="dxa"/>
            <w:gridSpan w:val="2"/>
            <w:vMerge/>
          </w:tcPr>
          <w:p w:rsidR="006F0C32" w:rsidRPr="006F0C32" w:rsidRDefault="006F0C32" w:rsidP="006F0C32"/>
        </w:tc>
        <w:tc>
          <w:tcPr>
            <w:tcW w:w="3798" w:type="dxa"/>
            <w:gridSpan w:val="2"/>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местный бюджет</w:t>
            </w:r>
          </w:p>
        </w:tc>
        <w:tc>
          <w:tcPr>
            <w:tcW w:w="3798" w:type="dxa"/>
            <w:gridSpan w:val="2"/>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федеральный, областной бюджеты</w:t>
            </w:r>
          </w:p>
        </w:tc>
      </w:tr>
      <w:tr w:rsidR="006F0C32" w:rsidRPr="006F0C32" w:rsidTr="00C40000">
        <w:tc>
          <w:tcPr>
            <w:tcW w:w="510" w:type="dxa"/>
            <w:vMerge/>
          </w:tcPr>
          <w:p w:rsidR="006F0C32" w:rsidRPr="006F0C32" w:rsidRDefault="006F0C32" w:rsidP="006F0C32"/>
        </w:tc>
        <w:tc>
          <w:tcPr>
            <w:tcW w:w="1701" w:type="dxa"/>
            <w:vMerge/>
          </w:tcPr>
          <w:p w:rsidR="006F0C32" w:rsidRPr="006F0C32" w:rsidRDefault="006F0C32" w:rsidP="006F0C32"/>
        </w:tc>
        <w:tc>
          <w:tcPr>
            <w:tcW w:w="238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субъектов малого (среднего) предпринимательства, получивших поддержку, единиц</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сумма предоставленной поддержки, тыс. рублей</w:t>
            </w:r>
          </w:p>
        </w:tc>
        <w:tc>
          <w:tcPr>
            <w:tcW w:w="238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субъектов малого (среднего) предпринимательства, получивших поддержку, единиц</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сумма предоставленной поддержки, тыс. рублей</w:t>
            </w:r>
          </w:p>
        </w:tc>
        <w:tc>
          <w:tcPr>
            <w:tcW w:w="238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субъектов малого (среднего) предпринимательства, получивших поддержку, единиц</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сумма предоставленной поддержки, тыс. рублей</w:t>
            </w:r>
          </w:p>
        </w:tc>
      </w:tr>
      <w:tr w:rsidR="006F0C32" w:rsidRPr="006F0C32" w:rsidTr="00C40000">
        <w:tc>
          <w:tcPr>
            <w:tcW w:w="51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38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1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38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1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38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1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1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38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1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38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1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38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1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1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38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1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38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1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38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1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2211" w:type="dxa"/>
            <w:gridSpan w:val="2"/>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Итого</w:t>
            </w:r>
          </w:p>
        </w:tc>
        <w:tc>
          <w:tcPr>
            <w:tcW w:w="238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1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38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1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38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41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bl>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2.2. По формам поддержки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6009"/>
        <w:gridCol w:w="4082"/>
      </w:tblGrid>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N</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п/п</w:t>
            </w:r>
          </w:p>
        </w:tc>
        <w:tc>
          <w:tcPr>
            <w:tcW w:w="2948"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Форма поддержки</w:t>
            </w:r>
          </w:p>
        </w:tc>
        <w:tc>
          <w:tcPr>
            <w:tcW w:w="6009"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субъектов малого (среднего) предпринимательства, получивших поддержку, единиц</w:t>
            </w:r>
          </w:p>
        </w:tc>
        <w:tc>
          <w:tcPr>
            <w:tcW w:w="4082"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Сумма предоставленной поддержки, тыс. рублей</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2948"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Финансовая</w:t>
            </w:r>
          </w:p>
        </w:tc>
        <w:tc>
          <w:tcPr>
            <w:tcW w:w="6009"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408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2948"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Консультационная</w:t>
            </w:r>
          </w:p>
        </w:tc>
        <w:tc>
          <w:tcPr>
            <w:tcW w:w="6009"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408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w:t>
            </w:r>
          </w:p>
        </w:tc>
        <w:tc>
          <w:tcPr>
            <w:tcW w:w="2948"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Имущественная</w:t>
            </w:r>
          </w:p>
        </w:tc>
        <w:tc>
          <w:tcPr>
            <w:tcW w:w="6009"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408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w:t>
            </w:r>
          </w:p>
        </w:tc>
        <w:tc>
          <w:tcPr>
            <w:tcW w:w="2948"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Иная (указать)</w:t>
            </w:r>
          </w:p>
        </w:tc>
        <w:tc>
          <w:tcPr>
            <w:tcW w:w="6009"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408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3515" w:type="dxa"/>
            <w:gridSpan w:val="2"/>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Итого</w:t>
            </w:r>
          </w:p>
        </w:tc>
        <w:tc>
          <w:tcPr>
            <w:tcW w:w="6009"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408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bl>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2.3. По основному виду деятельности (в соответствии</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с Общероссийским классификатором видов экономической</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деятельности) (для финансовых форм поддержки)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6236"/>
        <w:gridCol w:w="3572"/>
      </w:tblGrid>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N</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п/п</w:t>
            </w:r>
          </w:p>
        </w:tc>
        <w:tc>
          <w:tcPr>
            <w:tcW w:w="323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Наименование поддержки</w:t>
            </w:r>
          </w:p>
        </w:tc>
        <w:tc>
          <w:tcPr>
            <w:tcW w:w="623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 xml:space="preserve">Вид деятельности субъекта малого (среднего) предпринимательства (в соответствии с Общероссийским </w:t>
            </w:r>
            <w:hyperlink r:id="rId71" w:history="1">
              <w:r w:rsidRPr="006F0C32">
                <w:rPr>
                  <w:rFonts w:ascii="Calibri" w:eastAsia="Times New Roman" w:hAnsi="Calibri" w:cs="Calibri"/>
                  <w:color w:val="0000FF"/>
                  <w:szCs w:val="20"/>
                  <w:lang w:eastAsia="ru-RU"/>
                </w:rPr>
                <w:t>классификатором</w:t>
              </w:r>
            </w:hyperlink>
            <w:r w:rsidRPr="006F0C32">
              <w:rPr>
                <w:rFonts w:ascii="Calibri" w:eastAsia="Times New Roman" w:hAnsi="Calibri" w:cs="Calibri"/>
                <w:szCs w:val="20"/>
                <w:lang w:eastAsia="ru-RU"/>
              </w:rPr>
              <w:t xml:space="preserve"> видов экономической деятельности), зарегистрированный как основной</w:t>
            </w:r>
          </w:p>
        </w:tc>
        <w:tc>
          <w:tcPr>
            <w:tcW w:w="3572"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субъектов малого (среднего) предпринимательства, получивших поддержку, единиц</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323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623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357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1.1</w:t>
            </w:r>
          </w:p>
        </w:tc>
        <w:tc>
          <w:tcPr>
            <w:tcW w:w="323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623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357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w:t>
            </w:r>
          </w:p>
        </w:tc>
        <w:tc>
          <w:tcPr>
            <w:tcW w:w="323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623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357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323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623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357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2.1</w:t>
            </w:r>
          </w:p>
        </w:tc>
        <w:tc>
          <w:tcPr>
            <w:tcW w:w="323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623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357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w:t>
            </w:r>
          </w:p>
        </w:tc>
        <w:tc>
          <w:tcPr>
            <w:tcW w:w="323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623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357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3798" w:type="dxa"/>
            <w:gridSpan w:val="2"/>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Итого</w:t>
            </w:r>
          </w:p>
        </w:tc>
        <w:tc>
          <w:tcPr>
            <w:tcW w:w="623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357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bl>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2.4. По мероприятиям, связанным с поддержкой субъектов</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малого (среднего) предпринимательства (конференции,</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семинары, круглые столы и тому подобное)</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2438"/>
        <w:gridCol w:w="1531"/>
        <w:gridCol w:w="1644"/>
        <w:gridCol w:w="4932"/>
      </w:tblGrid>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N</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п/п</w:t>
            </w:r>
          </w:p>
        </w:tc>
        <w:tc>
          <w:tcPr>
            <w:tcW w:w="249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Наименование мероприятия</w:t>
            </w:r>
          </w:p>
        </w:tc>
        <w:tc>
          <w:tcPr>
            <w:tcW w:w="2438"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Место проведения</w:t>
            </w:r>
          </w:p>
        </w:tc>
        <w:tc>
          <w:tcPr>
            <w:tcW w:w="153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Цель</w:t>
            </w:r>
          </w:p>
        </w:tc>
        <w:tc>
          <w:tcPr>
            <w:tcW w:w="164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Результат</w:t>
            </w:r>
          </w:p>
        </w:tc>
        <w:tc>
          <w:tcPr>
            <w:tcW w:w="4932"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субъектов малого (среднего) предпринимательства и лиц, вовлекаемых в предпринимательскую деятельность, принявших участие в мероприятии, единиц</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249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438"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3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493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249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438"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3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493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w:t>
            </w:r>
          </w:p>
        </w:tc>
        <w:tc>
          <w:tcPr>
            <w:tcW w:w="249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2438"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3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4932"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bl>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2.5. По показателям</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1191"/>
        <w:gridCol w:w="1560"/>
        <w:gridCol w:w="1191"/>
        <w:gridCol w:w="1587"/>
      </w:tblGrid>
      <w:tr w:rsidR="006F0C32" w:rsidRPr="006F0C32" w:rsidTr="00C40000">
        <w:tc>
          <w:tcPr>
            <w:tcW w:w="8050"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Наименование показателя</w:t>
            </w:r>
          </w:p>
        </w:tc>
        <w:tc>
          <w:tcPr>
            <w:tcW w:w="2751" w:type="dxa"/>
            <w:gridSpan w:val="2"/>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План</w:t>
            </w:r>
          </w:p>
        </w:tc>
        <w:tc>
          <w:tcPr>
            <w:tcW w:w="2778" w:type="dxa"/>
            <w:gridSpan w:val="2"/>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Факт</w:t>
            </w:r>
          </w:p>
        </w:tc>
      </w:tr>
      <w:tr w:rsidR="006F0C32" w:rsidRPr="006F0C32" w:rsidTr="00C40000">
        <w:tc>
          <w:tcPr>
            <w:tcW w:w="8050" w:type="dxa"/>
            <w:vMerge/>
          </w:tcPr>
          <w:p w:rsidR="006F0C32" w:rsidRPr="006F0C32" w:rsidRDefault="006F0C32" w:rsidP="006F0C32"/>
        </w:tc>
        <w:tc>
          <w:tcPr>
            <w:tcW w:w="119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местный бюджет</w:t>
            </w:r>
          </w:p>
        </w:tc>
        <w:tc>
          <w:tcPr>
            <w:tcW w:w="1560"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федеральный, областной бюджеты</w:t>
            </w:r>
          </w:p>
        </w:tc>
        <w:tc>
          <w:tcPr>
            <w:tcW w:w="119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местный бюджет</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федеральный, областной бюджеты</w:t>
            </w:r>
          </w:p>
        </w:tc>
      </w:tr>
      <w:tr w:rsidR="006F0C32" w:rsidRPr="006F0C32" w:rsidTr="00C40000">
        <w:tc>
          <w:tcPr>
            <w:tcW w:w="8050"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сохраненных рабочих мест, единиц</w:t>
            </w:r>
          </w:p>
        </w:tc>
        <w:tc>
          <w:tcPr>
            <w:tcW w:w="119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60"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19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8050"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119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60"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19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8050"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субъектов малого и среднего предпринимательства, получивших государственную поддержку, единиц</w:t>
            </w:r>
          </w:p>
        </w:tc>
        <w:tc>
          <w:tcPr>
            <w:tcW w:w="119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60"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19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bl>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 ___________ 20___ г.</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Глава монопрофильного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муниципального образования</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области                         _____________   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(подпись)        (расшифровка подписи)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М.П.</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Ф.И.О. и номер телефона исполнителя</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outlineLvl w:val="3"/>
        <w:rPr>
          <w:rFonts w:ascii="Calibri" w:eastAsia="Times New Roman" w:hAnsi="Calibri" w:cs="Calibri"/>
          <w:szCs w:val="20"/>
          <w:lang w:eastAsia="ru-RU"/>
        </w:rPr>
      </w:pPr>
      <w:r w:rsidRPr="006F0C32">
        <w:rPr>
          <w:rFonts w:ascii="Calibri" w:eastAsia="Times New Roman" w:hAnsi="Calibri" w:cs="Calibri"/>
          <w:szCs w:val="20"/>
          <w:lang w:eastAsia="ru-RU"/>
        </w:rPr>
        <w:t>Приложение 5</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 xml:space="preserve">к </w:t>
      </w:r>
      <w:hyperlink w:anchor="P1619" w:history="1">
        <w:r w:rsidRPr="006F0C32">
          <w:rPr>
            <w:rFonts w:ascii="Calibri" w:eastAsia="Times New Roman" w:hAnsi="Calibri" w:cs="Calibri"/>
            <w:color w:val="0000FF"/>
            <w:szCs w:val="20"/>
            <w:lang w:eastAsia="ru-RU"/>
          </w:rPr>
          <w:t>Порядку</w:t>
        </w:r>
      </w:hyperlink>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предоставления из областного бюджета</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и распределения субсидий местным</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бюджетам на реализацию мероприятий,</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направленных на ускорение развития</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субъектов малого и среднего</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предпринимательства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Форма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bookmarkStart w:id="19" w:name="P2449"/>
      <w:bookmarkEnd w:id="19"/>
      <w:r w:rsidRPr="006F0C32">
        <w:rPr>
          <w:rFonts w:ascii="Courier New" w:eastAsia="Times New Roman" w:hAnsi="Courier New" w:cs="Courier New"/>
          <w:sz w:val="20"/>
          <w:szCs w:val="20"/>
          <w:lang w:eastAsia="ru-RU"/>
        </w:rPr>
        <w:t xml:space="preserve">                            СВОДНАЯ ИНФОРМАЦИЯ</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о получателях финансовой поддержки за _____ год</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(наименование монопрофильного муниципального образования области,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включенного в перечень</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монопрофильных муниципальных образований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Российской Федерации (моногородов))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I. Вид оказанной финансовой поддержки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23"/>
        <w:gridCol w:w="1077"/>
        <w:gridCol w:w="1587"/>
        <w:gridCol w:w="794"/>
        <w:gridCol w:w="1077"/>
        <w:gridCol w:w="1587"/>
        <w:gridCol w:w="794"/>
      </w:tblGrid>
      <w:tr w:rsidR="006F0C32" w:rsidRPr="006F0C32" w:rsidTr="00C40000">
        <w:tc>
          <w:tcPr>
            <w:tcW w:w="567"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N</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п/п</w:t>
            </w:r>
          </w:p>
        </w:tc>
        <w:tc>
          <w:tcPr>
            <w:tcW w:w="6123"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Мероприятия, реализуемые в рамках программ (указывается объем оказанной финансовой поддержки, тыс. рублей)</w:t>
            </w:r>
          </w:p>
        </w:tc>
        <w:tc>
          <w:tcPr>
            <w:tcW w:w="3458" w:type="dxa"/>
            <w:gridSpan w:val="3"/>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Источник финансирования, тыс. рублей</w:t>
            </w:r>
          </w:p>
        </w:tc>
        <w:tc>
          <w:tcPr>
            <w:tcW w:w="3458" w:type="dxa"/>
            <w:gridSpan w:val="3"/>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субъектов малого и среднего предпринимательства, получивших поддержку, ед.</w:t>
            </w:r>
          </w:p>
        </w:tc>
      </w:tr>
      <w:tr w:rsidR="006F0C32" w:rsidRPr="006F0C32" w:rsidTr="00C40000">
        <w:tc>
          <w:tcPr>
            <w:tcW w:w="567" w:type="dxa"/>
            <w:vMerge/>
          </w:tcPr>
          <w:p w:rsidR="006F0C32" w:rsidRPr="006F0C32" w:rsidRDefault="006F0C32" w:rsidP="006F0C32"/>
        </w:tc>
        <w:tc>
          <w:tcPr>
            <w:tcW w:w="6123" w:type="dxa"/>
            <w:vMerge/>
          </w:tcPr>
          <w:p w:rsidR="006F0C32" w:rsidRPr="006F0C32" w:rsidRDefault="006F0C32" w:rsidP="006F0C32"/>
        </w:tc>
        <w:tc>
          <w:tcPr>
            <w:tcW w:w="107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местный бюджет</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федеральный, областной бюджеты</w:t>
            </w:r>
          </w:p>
        </w:tc>
        <w:tc>
          <w:tcPr>
            <w:tcW w:w="79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всего</w:t>
            </w:r>
          </w:p>
        </w:tc>
        <w:tc>
          <w:tcPr>
            <w:tcW w:w="107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местный бюджет</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федеральный, областной бюджеты</w:t>
            </w:r>
          </w:p>
        </w:tc>
        <w:tc>
          <w:tcPr>
            <w:tcW w:w="79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всего</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6123"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107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w:t>
            </w:r>
          </w:p>
        </w:tc>
        <w:tc>
          <w:tcPr>
            <w:tcW w:w="79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w:t>
            </w:r>
          </w:p>
        </w:tc>
        <w:tc>
          <w:tcPr>
            <w:tcW w:w="107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6</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7</w:t>
            </w:r>
          </w:p>
        </w:tc>
        <w:tc>
          <w:tcPr>
            <w:tcW w:w="79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8</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612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07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79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07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79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612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w:t>
            </w:r>
          </w:p>
        </w:tc>
        <w:tc>
          <w:tcPr>
            <w:tcW w:w="107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79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07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79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w:t>
            </w:r>
          </w:p>
        </w:tc>
        <w:tc>
          <w:tcPr>
            <w:tcW w:w="612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107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79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07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79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w:t>
            </w:r>
          </w:p>
        </w:tc>
        <w:tc>
          <w:tcPr>
            <w:tcW w:w="6123"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Другие (указать)</w:t>
            </w:r>
          </w:p>
        </w:tc>
        <w:tc>
          <w:tcPr>
            <w:tcW w:w="107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79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07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79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bl>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II. Основные финансово-экономические показатели субъектов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малого и среднего предпринимательства - получателей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финансовой поддержки </w:t>
      </w:r>
      <w:hyperlink w:anchor="P2685" w:history="1">
        <w:r w:rsidRPr="006F0C32">
          <w:rPr>
            <w:rFonts w:ascii="Courier New" w:eastAsia="Times New Roman" w:hAnsi="Courier New" w:cs="Courier New"/>
            <w:color w:val="0000FF"/>
            <w:sz w:val="20"/>
            <w:szCs w:val="20"/>
            <w:lang w:eastAsia="ru-RU"/>
          </w:rPr>
          <w:t>&lt;*&gt;</w:t>
        </w:r>
      </w:hyperlink>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(наименование мероприятия, реализуемого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в рамках муниципальной программы (подпрограммы))</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46"/>
        <w:gridCol w:w="1417"/>
        <w:gridCol w:w="1701"/>
        <w:gridCol w:w="1587"/>
        <w:gridCol w:w="1644"/>
        <w:gridCol w:w="1644"/>
      </w:tblGrid>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N</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п/п</w:t>
            </w:r>
          </w:p>
        </w:tc>
        <w:tc>
          <w:tcPr>
            <w:tcW w:w="504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Наименование показателя</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Единица измерения</w:t>
            </w:r>
          </w:p>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 01 января _____ года (за год, предшествующий оказанию финансовой поддержки)</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 01 января _____ года (за год, в котором оказана финансовая поддержка)</w:t>
            </w:r>
          </w:p>
        </w:tc>
        <w:tc>
          <w:tcPr>
            <w:tcW w:w="164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 01 января _____ года (за первый год после оказания финансовой поддержки)</w:t>
            </w:r>
          </w:p>
        </w:tc>
        <w:tc>
          <w:tcPr>
            <w:tcW w:w="164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 01 января _____ года (за второй год после оказания финансовой поддержки)</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504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w:t>
            </w:r>
          </w:p>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w:t>
            </w:r>
          </w:p>
        </w:tc>
        <w:tc>
          <w:tcPr>
            <w:tcW w:w="164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6</w:t>
            </w:r>
          </w:p>
        </w:tc>
        <w:tc>
          <w:tcPr>
            <w:tcW w:w="164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7</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Выручка от реализации товаров (работ, услуг) без учета налога на добавленную стоимость</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тыс. рублей</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Отгружено товаров собственного производства (выполнено работ и услуг собственными силами)</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тыс. рублей</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w:t>
            </w:r>
          </w:p>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Среднесписочная численность работников (без внешних совместителей)</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человек</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w:t>
            </w:r>
          </w:p>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Среднемесячная начисленная заработная плата работников</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тыс. рублей</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w:t>
            </w:r>
          </w:p>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тыс. рублей</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6</w:t>
            </w:r>
          </w:p>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Инвестиции в основной капитал - всего</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тыс. рублей</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vMerge w:val="restart"/>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7</w:t>
            </w:r>
          </w:p>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Привлеченные заемные (кредитные) средства</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тыс. рублей</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vMerge/>
          </w:tcPr>
          <w:p w:rsidR="006F0C32" w:rsidRPr="006F0C32" w:rsidRDefault="006F0C32" w:rsidP="006F0C32"/>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из них привлечено в рамках программ государственной финансовой поддержки</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тыс. рублей</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bl>
    <w:p w:rsidR="006F0C32" w:rsidRPr="006F0C32" w:rsidRDefault="006F0C32" w:rsidP="006F0C32">
      <w:pPr>
        <w:sectPr w:rsidR="006F0C32" w:rsidRPr="006F0C32">
          <w:pgSz w:w="16838" w:h="11905" w:orient="landscape"/>
          <w:pgMar w:top="1701" w:right="1134" w:bottom="850" w:left="1134" w:header="0" w:footer="0" w:gutter="0"/>
          <w:cols w:space="720"/>
        </w:sect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center"/>
        <w:outlineLvl w:val="4"/>
        <w:rPr>
          <w:rFonts w:ascii="Calibri" w:eastAsia="Times New Roman" w:hAnsi="Calibri" w:cs="Calibri"/>
          <w:szCs w:val="20"/>
          <w:lang w:eastAsia="ru-RU"/>
        </w:rPr>
      </w:pPr>
      <w:r w:rsidRPr="006F0C32">
        <w:rPr>
          <w:rFonts w:ascii="Calibri" w:eastAsia="Times New Roman" w:hAnsi="Calibri" w:cs="Calibri"/>
          <w:szCs w:val="20"/>
          <w:lang w:eastAsia="ru-RU"/>
        </w:rPr>
        <w:t>III. Дополнительные финансово-экономические показатели</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субъектов малого и среднего предпринимательства -</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получателей финансовой поддержки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46"/>
        <w:gridCol w:w="1417"/>
        <w:gridCol w:w="1701"/>
        <w:gridCol w:w="1587"/>
        <w:gridCol w:w="1644"/>
        <w:gridCol w:w="1644"/>
      </w:tblGrid>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N</w:t>
            </w:r>
          </w:p>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п/п</w:t>
            </w:r>
          </w:p>
        </w:tc>
        <w:tc>
          <w:tcPr>
            <w:tcW w:w="504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Наименование показателя</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Единица измерения</w:t>
            </w:r>
          </w:p>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 01 января _____ года (за год, предшествующий оказанию финансовой поддержки)</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 01 января _____ года (за год, в котором оказана финансовая поддержка)</w:t>
            </w:r>
          </w:p>
        </w:tc>
        <w:tc>
          <w:tcPr>
            <w:tcW w:w="164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 01 января _____ года (за первый год после оказания финансовой поддержки)</w:t>
            </w:r>
          </w:p>
        </w:tc>
        <w:tc>
          <w:tcPr>
            <w:tcW w:w="164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На 01 января _____ года (за второй год после оказания финансовой поддержки)</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5046"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w:t>
            </w:r>
          </w:p>
        </w:tc>
        <w:tc>
          <w:tcPr>
            <w:tcW w:w="1701"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4</w:t>
            </w:r>
          </w:p>
        </w:tc>
        <w:tc>
          <w:tcPr>
            <w:tcW w:w="158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5</w:t>
            </w:r>
          </w:p>
        </w:tc>
        <w:tc>
          <w:tcPr>
            <w:tcW w:w="164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6</w:t>
            </w:r>
          </w:p>
        </w:tc>
        <w:tc>
          <w:tcPr>
            <w:tcW w:w="1644"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7</w:t>
            </w:r>
          </w:p>
        </w:tc>
      </w:tr>
      <w:tr w:rsidR="006F0C32" w:rsidRPr="006F0C32" w:rsidTr="00C40000">
        <w:tc>
          <w:tcPr>
            <w:tcW w:w="13606" w:type="dxa"/>
            <w:gridSpan w:val="7"/>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Заполняется по субъектам малого и среднего предпринимательства, занимающимся экспортом</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тыс. рублей</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Доля объема экспорта в общем объеме отгруженной продукции</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процентов</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w:t>
            </w:r>
          </w:p>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Количество стран, в которые экспортируются товары (работы, услуги)</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единиц</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13606" w:type="dxa"/>
            <w:gridSpan w:val="7"/>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Заполняется по субъектам малого и среднего предпринимательства, занимающимся инновациями</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1</w:t>
            </w:r>
          </w:p>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Отгружено инновационных товаров собственного производства (выполнено инновационных работ и услуг собственными силами)</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тыс. рублей</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2</w:t>
            </w:r>
          </w:p>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Доля экспортной инновационной продукции в общем объеме отгруженной инновационной продукции</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процентов</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w:t>
            </w:r>
          </w:p>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 всего</w:t>
            </w:r>
          </w:p>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в том числе:</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единиц</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3.1</w:t>
            </w:r>
          </w:p>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На изобретение</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единиц</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3.2</w:t>
            </w:r>
          </w:p>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На полезные модели</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единиц</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56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3.3</w:t>
            </w:r>
          </w:p>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На промышленные образцы</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единиц</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r w:rsidR="006F0C32" w:rsidRPr="006F0C32" w:rsidTr="00C40000">
        <w:tc>
          <w:tcPr>
            <w:tcW w:w="13606" w:type="dxa"/>
            <w:gridSpan w:val="7"/>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Заполняется по субъектам малого и среднего предпринимательства, получившим финансовую поддержку по программе энергоэффективности</w:t>
            </w:r>
          </w:p>
        </w:tc>
      </w:tr>
      <w:tr w:rsidR="006F0C32" w:rsidRPr="006F0C32" w:rsidTr="00C40000">
        <w:tc>
          <w:tcPr>
            <w:tcW w:w="56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5046"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r w:rsidRPr="006F0C32">
              <w:rPr>
                <w:rFonts w:ascii="Calibri" w:eastAsia="Times New Roman" w:hAnsi="Calibri" w:cs="Calibri"/>
                <w:szCs w:val="20"/>
                <w:lang w:eastAsia="ru-RU"/>
              </w:rPr>
              <w:t>Оценка экономии энергетических ресурсов</w:t>
            </w:r>
          </w:p>
        </w:tc>
        <w:tc>
          <w:tcPr>
            <w:tcW w:w="1417" w:type="dxa"/>
          </w:tcPr>
          <w:p w:rsidR="006F0C32" w:rsidRPr="006F0C32" w:rsidRDefault="006F0C32" w:rsidP="006F0C32">
            <w:pPr>
              <w:widowControl w:val="0"/>
              <w:autoSpaceDE w:val="0"/>
              <w:autoSpaceDN w:val="0"/>
              <w:spacing w:after="0" w:line="240" w:lineRule="auto"/>
              <w:jc w:val="center"/>
              <w:rPr>
                <w:rFonts w:ascii="Calibri" w:eastAsia="Times New Roman" w:hAnsi="Calibri" w:cs="Calibri"/>
                <w:szCs w:val="20"/>
                <w:lang w:eastAsia="ru-RU"/>
              </w:rPr>
            </w:pPr>
            <w:r w:rsidRPr="006F0C32">
              <w:rPr>
                <w:rFonts w:ascii="Calibri" w:eastAsia="Times New Roman" w:hAnsi="Calibri" w:cs="Calibri"/>
                <w:szCs w:val="20"/>
                <w:lang w:eastAsia="ru-RU"/>
              </w:rPr>
              <w:t>тыс. рублей</w:t>
            </w:r>
          </w:p>
        </w:tc>
        <w:tc>
          <w:tcPr>
            <w:tcW w:w="1701"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587"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c>
          <w:tcPr>
            <w:tcW w:w="1644" w:type="dxa"/>
          </w:tcPr>
          <w:p w:rsidR="006F0C32" w:rsidRPr="006F0C32" w:rsidRDefault="006F0C32" w:rsidP="006F0C32">
            <w:pPr>
              <w:widowControl w:val="0"/>
              <w:autoSpaceDE w:val="0"/>
              <w:autoSpaceDN w:val="0"/>
              <w:spacing w:after="0" w:line="240" w:lineRule="auto"/>
              <w:rPr>
                <w:rFonts w:ascii="Calibri" w:eastAsia="Times New Roman" w:hAnsi="Calibri" w:cs="Calibri"/>
                <w:szCs w:val="20"/>
                <w:lang w:eastAsia="ru-RU"/>
              </w:rPr>
            </w:pPr>
          </w:p>
        </w:tc>
      </w:tr>
    </w:tbl>
    <w:p w:rsidR="006F0C32" w:rsidRPr="006F0C32" w:rsidRDefault="006F0C32" w:rsidP="006F0C32">
      <w:pPr>
        <w:sectPr w:rsidR="006F0C32" w:rsidRPr="006F0C32">
          <w:pgSz w:w="16838" w:h="11905" w:orient="landscape"/>
          <w:pgMar w:top="1701" w:right="1134" w:bottom="850" w:left="1134" w:header="0" w:footer="0" w:gutter="0"/>
          <w:cols w:space="720"/>
        </w:sect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w:t>
      </w:r>
    </w:p>
    <w:p w:rsidR="006F0C32" w:rsidRPr="006F0C32" w:rsidRDefault="006F0C32" w:rsidP="006F0C3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 w:name="P2685"/>
      <w:bookmarkEnd w:id="20"/>
      <w:r w:rsidRPr="006F0C32">
        <w:rPr>
          <w:rFonts w:ascii="Calibri" w:eastAsia="Times New Roman" w:hAnsi="Calibri" w:cs="Calibri"/>
          <w:szCs w:val="20"/>
          <w:lang w:eastAsia="ru-RU"/>
        </w:rPr>
        <w:t>&lt;*&gt; Данные указываются отдельно по каждому виду поддержки (лизинг, продвижение продукции и другие виды поддержки).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ind w:firstLine="540"/>
        <w:jc w:val="both"/>
        <w:rPr>
          <w:rFonts w:ascii="Calibri" w:eastAsia="Times New Roman" w:hAnsi="Calibri" w:cs="Calibri"/>
          <w:szCs w:val="20"/>
          <w:lang w:eastAsia="ru-RU"/>
        </w:rPr>
      </w:pPr>
      <w:r w:rsidRPr="006F0C32">
        <w:rPr>
          <w:rFonts w:ascii="Calibri" w:eastAsia="Times New Roman" w:hAnsi="Calibri" w:cs="Calibri"/>
          <w:szCs w:val="20"/>
          <w:lang w:eastAsia="ru-RU"/>
        </w:rPr>
        <w:t>Настоящая сводная информация составлена на основании анкет получателей поддержки в количестве _______ штук, что составляет _______ процентов от общего числа получателей поддержки.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 ___________ 20___ г.</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Глава монопрофильного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муниципального образования</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области                         _____________   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(подпись)        (расшифровка подписи)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М.П.</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Ф.И.О. и номер телефона исполнителя</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outlineLvl w:val="3"/>
        <w:rPr>
          <w:rFonts w:ascii="Calibri" w:eastAsia="Times New Roman" w:hAnsi="Calibri" w:cs="Calibri"/>
          <w:szCs w:val="20"/>
          <w:lang w:eastAsia="ru-RU"/>
        </w:rPr>
      </w:pPr>
      <w:r w:rsidRPr="006F0C32">
        <w:rPr>
          <w:rFonts w:ascii="Calibri" w:eastAsia="Times New Roman" w:hAnsi="Calibri" w:cs="Calibri"/>
          <w:szCs w:val="20"/>
          <w:lang w:eastAsia="ru-RU"/>
        </w:rPr>
        <w:t>Приложение 6</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 xml:space="preserve">к </w:t>
      </w:r>
      <w:hyperlink w:anchor="P1619" w:history="1">
        <w:r w:rsidRPr="006F0C32">
          <w:rPr>
            <w:rFonts w:ascii="Calibri" w:eastAsia="Times New Roman" w:hAnsi="Calibri" w:cs="Calibri"/>
            <w:color w:val="0000FF"/>
            <w:szCs w:val="20"/>
            <w:lang w:eastAsia="ru-RU"/>
          </w:rPr>
          <w:t>Порядку</w:t>
        </w:r>
      </w:hyperlink>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предоставления из областного бюджета</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и распределения субсидий местным</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бюджетам на реализацию мероприятий,</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направленных на ускорение развития</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субъектов малого и среднего</w:t>
      </w: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предпринимательства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right"/>
        <w:rPr>
          <w:rFonts w:ascii="Calibri" w:eastAsia="Times New Roman" w:hAnsi="Calibri" w:cs="Calibri"/>
          <w:szCs w:val="20"/>
          <w:lang w:eastAsia="ru-RU"/>
        </w:rPr>
      </w:pPr>
      <w:r w:rsidRPr="006F0C32">
        <w:rPr>
          <w:rFonts w:ascii="Calibri" w:eastAsia="Times New Roman" w:hAnsi="Calibri" w:cs="Calibri"/>
          <w:szCs w:val="20"/>
          <w:lang w:eastAsia="ru-RU"/>
        </w:rPr>
        <w:t>Форма</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bookmarkStart w:id="21" w:name="P2714"/>
      <w:bookmarkEnd w:id="21"/>
      <w:r w:rsidRPr="006F0C32">
        <w:rPr>
          <w:rFonts w:ascii="Courier New" w:eastAsia="Times New Roman" w:hAnsi="Courier New" w:cs="Courier New"/>
          <w:sz w:val="20"/>
          <w:szCs w:val="20"/>
          <w:lang w:eastAsia="ru-RU"/>
        </w:rPr>
        <w:t xml:space="preserve">                                    АКТ</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о невыполнении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(полное наименование монопрофильного муниципального образования области,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включенного в перечень монопрофильных муниципальных образований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Российской Федерации (моногородов))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требований Порядка предоставления из областного бюджета и распределения</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субсидий местным бюджетам на реализацию мероприятий, направленных на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ускорение развития субъектов малого и среднего предпринимательства, и (или)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Соглашения о предоставлении из областного бюджета субсидии местным бюджетам</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 реализацию мероприятий, направленных на ускорение развития субъектов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малого и среднего предпринимательства,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от ____________ N 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 основании сведений, представленных 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(наименование монопрофильного муниципального образования области)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(далее - Получатель субсидии) в 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(наименование уполномоченного органа)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(далее  -  Уполномоченный  орган)  и  содержащихся  в  отчете  (документах)</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Получателя субсидии за 20___ год, установлено, что Получатель  субсидии  не</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выполнил   требования   Порядка  предоставления  из  областного  бюджета  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распределения   субсидий   местным   бюджетам  на  реализацию  мероприятий,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направленных   на   ускорение   развития   субъектов   малого   и  среднего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предпринимательства  (далее - Порядок), и (или) Соглашения о предоставлении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из  областного бюджета субсидии местным бюджетам на реализацию мероприятий,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направленных   на   ускорение   развития   субъектов   малого   и  среднего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предпринимательства, от _______________ N ___________ (далее - Соглашение 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предоставлении субсидии).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Обоснованные факты невыполнения требований Порядка и (или) Соглашения о</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предоставлении субсидии: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В  соответствии с выявленными фактами невыполнения Получателем субсидии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требований   Порядка   и   (или)   Соглашения   о  предоставлении  субсидии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Уполномоченный орган принимает решение о предоставлении Получателю субсидии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возможности  устранить  указанные  нарушения  в  течение  30 дней с момента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получения настоящего акта.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В  случае  если  Получатель субсидии не устранит выявленные нарушения 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указанный  срок,  Уполномоченный орган примет меры к взысканию с Получателя</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субсидии  государственной  поддержки,  предоставленной  в форме субсидии, в</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сумме _____________________________________________________________________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___________________________________________________________________ рублей.</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(сумма рублями и прописью)</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_____________________________   _____________   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(наименование должности        (подпись)        (расшифровка подписи)</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уполномоченного представителя</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Уполномоченного органа)</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Исполнитель</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Уполномоченного органа          _____________   ___________________________</w:t>
      </w:r>
    </w:p>
    <w:p w:rsidR="006F0C32" w:rsidRPr="006F0C32" w:rsidRDefault="006F0C32" w:rsidP="006F0C32">
      <w:pPr>
        <w:widowControl w:val="0"/>
        <w:autoSpaceDE w:val="0"/>
        <w:autoSpaceDN w:val="0"/>
        <w:spacing w:after="0" w:line="240" w:lineRule="auto"/>
        <w:jc w:val="both"/>
        <w:rPr>
          <w:rFonts w:ascii="Courier New" w:eastAsia="Times New Roman" w:hAnsi="Courier New" w:cs="Courier New"/>
          <w:sz w:val="20"/>
          <w:szCs w:val="20"/>
          <w:lang w:eastAsia="ru-RU"/>
        </w:rPr>
      </w:pPr>
      <w:r w:rsidRPr="006F0C32">
        <w:rPr>
          <w:rFonts w:ascii="Courier New" w:eastAsia="Times New Roman" w:hAnsi="Courier New" w:cs="Courier New"/>
          <w:sz w:val="20"/>
          <w:szCs w:val="20"/>
          <w:lang w:eastAsia="ru-RU"/>
        </w:rPr>
        <w:t xml:space="preserve">                                  (подпись)        (расшифровка подписи)</w:t>
      </w: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6F0C32" w:rsidRPr="006F0C32" w:rsidRDefault="006F0C32" w:rsidP="006F0C32">
      <w:pPr>
        <w:widowControl w:val="0"/>
        <w:autoSpaceDE w:val="0"/>
        <w:autoSpaceDN w:val="0"/>
        <w:spacing w:after="0" w:line="240" w:lineRule="auto"/>
        <w:jc w:val="both"/>
        <w:rPr>
          <w:rFonts w:ascii="Calibri" w:eastAsia="Times New Roman" w:hAnsi="Calibri" w:cs="Calibri"/>
          <w:szCs w:val="20"/>
          <w:lang w:eastAsia="ru-RU"/>
        </w:rPr>
      </w:pPr>
    </w:p>
    <w:p w:rsidR="00D95FBC" w:rsidRDefault="00D95FBC"/>
    <w:sectPr w:rsidR="00D95FBC" w:rsidSect="003671CB">
      <w:headerReference w:type="even" r:id="rId72"/>
      <w:headerReference w:type="default" r:id="rId73"/>
      <w:footerReference w:type="even" r:id="rId74"/>
      <w:footerReference w:type="default" r:id="rId75"/>
      <w:headerReference w:type="first" r:id="rId76"/>
      <w:footerReference w:type="first" r:id="rId77"/>
      <w:pgSz w:w="11906" w:h="16838"/>
      <w:pgMar w:top="1134" w:right="62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07" w:rsidRDefault="003F1507" w:rsidP="003671CB">
      <w:pPr>
        <w:spacing w:after="0" w:line="240" w:lineRule="auto"/>
      </w:pPr>
      <w:r>
        <w:separator/>
      </w:r>
    </w:p>
  </w:endnote>
  <w:endnote w:type="continuationSeparator" w:id="0">
    <w:p w:rsidR="003F1507" w:rsidRDefault="003F1507" w:rsidP="0036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07" w:rsidRDefault="003F1507" w:rsidP="003671CB">
      <w:pPr>
        <w:spacing w:after="0" w:line="240" w:lineRule="auto"/>
      </w:pPr>
      <w:r>
        <w:separator/>
      </w:r>
    </w:p>
  </w:footnote>
  <w:footnote w:type="continuationSeparator" w:id="0">
    <w:p w:rsidR="003F1507" w:rsidRDefault="003F1507" w:rsidP="00367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219D"/>
    <w:multiLevelType w:val="hybridMultilevel"/>
    <w:tmpl w:val="509CF31A"/>
    <w:lvl w:ilvl="0" w:tplc="5588C294">
      <w:start w:val="2"/>
      <w:numFmt w:val="bullet"/>
      <w:lvlText w:val=""/>
      <w:lvlJc w:val="left"/>
      <w:pPr>
        <w:ind w:left="1069" w:hanging="360"/>
      </w:pPr>
      <w:rPr>
        <w:rFonts w:ascii="Symbol" w:eastAsia="Times New Roman" w:hAnsi="Symbol"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4B153F4"/>
    <w:multiLevelType w:val="hybridMultilevel"/>
    <w:tmpl w:val="60D8A6F4"/>
    <w:lvl w:ilvl="0" w:tplc="E7740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133C90"/>
    <w:rsid w:val="002813D3"/>
    <w:rsid w:val="00350494"/>
    <w:rsid w:val="003671CB"/>
    <w:rsid w:val="003B1CAF"/>
    <w:rsid w:val="003F1507"/>
    <w:rsid w:val="004122FD"/>
    <w:rsid w:val="005305ED"/>
    <w:rsid w:val="005813F7"/>
    <w:rsid w:val="0069094D"/>
    <w:rsid w:val="006F0C32"/>
    <w:rsid w:val="007025B6"/>
    <w:rsid w:val="007B22A0"/>
    <w:rsid w:val="008134BC"/>
    <w:rsid w:val="0083044F"/>
    <w:rsid w:val="00835CF9"/>
    <w:rsid w:val="00852411"/>
    <w:rsid w:val="00853CF0"/>
    <w:rsid w:val="008E306E"/>
    <w:rsid w:val="00986984"/>
    <w:rsid w:val="009D72FD"/>
    <w:rsid w:val="00AB7764"/>
    <w:rsid w:val="00B400F4"/>
    <w:rsid w:val="00B6535F"/>
    <w:rsid w:val="00C435C1"/>
    <w:rsid w:val="00CD6B46"/>
    <w:rsid w:val="00D44A47"/>
    <w:rsid w:val="00D95FBC"/>
    <w:rsid w:val="00DC2CC8"/>
    <w:rsid w:val="00E10569"/>
    <w:rsid w:val="00EC76DB"/>
    <w:rsid w:val="00F43E74"/>
    <w:rsid w:val="00F74C71"/>
    <w:rsid w:val="00FB1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1CB"/>
  </w:style>
  <w:style w:type="paragraph" w:customStyle="1" w:styleId="ConsPlusTitlePage">
    <w:name w:val="ConsPlusTitlePage"/>
    <w:rsid w:val="006F0C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F0C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0C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F0C32"/>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6F0C32"/>
  </w:style>
  <w:style w:type="paragraph" w:styleId="a7">
    <w:name w:val="List Paragraph"/>
    <w:basedOn w:val="a"/>
    <w:uiPriority w:val="34"/>
    <w:qFormat/>
    <w:rsid w:val="006F0C32"/>
    <w:pPr>
      <w:spacing w:after="0" w:line="240" w:lineRule="auto"/>
      <w:ind w:left="720" w:firstLine="709"/>
      <w:contextualSpacing/>
    </w:pPr>
    <w:rPr>
      <w:rFonts w:ascii="Times New Roman" w:eastAsia="Times New Roman" w:hAnsi="Times New Roman" w:cs="Calibri"/>
      <w:sz w:val="28"/>
    </w:rPr>
  </w:style>
  <w:style w:type="numbering" w:customStyle="1" w:styleId="11">
    <w:name w:val="Нет списка11"/>
    <w:next w:val="a2"/>
    <w:uiPriority w:val="99"/>
    <w:semiHidden/>
    <w:unhideWhenUsed/>
    <w:rsid w:val="006F0C32"/>
  </w:style>
  <w:style w:type="numbering" w:customStyle="1" w:styleId="111">
    <w:name w:val="Нет списка111"/>
    <w:next w:val="a2"/>
    <w:uiPriority w:val="99"/>
    <w:semiHidden/>
    <w:unhideWhenUsed/>
    <w:rsid w:val="006F0C32"/>
  </w:style>
  <w:style w:type="numbering" w:customStyle="1" w:styleId="1111">
    <w:name w:val="Нет списка1111"/>
    <w:next w:val="a2"/>
    <w:uiPriority w:val="99"/>
    <w:semiHidden/>
    <w:unhideWhenUsed/>
    <w:rsid w:val="006F0C32"/>
  </w:style>
  <w:style w:type="paragraph" w:styleId="a8">
    <w:name w:val="Balloon Text"/>
    <w:basedOn w:val="a"/>
    <w:link w:val="a9"/>
    <w:uiPriority w:val="99"/>
    <w:semiHidden/>
    <w:unhideWhenUsed/>
    <w:rsid w:val="006F0C32"/>
    <w:pPr>
      <w:spacing w:after="0" w:line="240" w:lineRule="auto"/>
      <w:ind w:firstLine="709"/>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6F0C32"/>
    <w:rPr>
      <w:rFonts w:ascii="Tahoma" w:eastAsia="Times New Roman" w:hAnsi="Tahoma" w:cs="Tahoma"/>
      <w:sz w:val="16"/>
      <w:szCs w:val="16"/>
    </w:rPr>
  </w:style>
  <w:style w:type="character" w:styleId="aa">
    <w:name w:val="annotation reference"/>
    <w:basedOn w:val="a0"/>
    <w:uiPriority w:val="99"/>
    <w:semiHidden/>
    <w:unhideWhenUsed/>
    <w:rsid w:val="006F0C32"/>
    <w:rPr>
      <w:sz w:val="16"/>
      <w:szCs w:val="16"/>
    </w:rPr>
  </w:style>
  <w:style w:type="paragraph" w:styleId="ab">
    <w:name w:val="annotation text"/>
    <w:basedOn w:val="a"/>
    <w:link w:val="ac"/>
    <w:uiPriority w:val="99"/>
    <w:semiHidden/>
    <w:unhideWhenUsed/>
    <w:rsid w:val="006F0C32"/>
    <w:pPr>
      <w:spacing w:after="0" w:line="240" w:lineRule="auto"/>
      <w:ind w:firstLine="709"/>
    </w:pPr>
    <w:rPr>
      <w:rFonts w:ascii="Times New Roman" w:eastAsia="Times New Roman" w:hAnsi="Times New Roman" w:cs="Calibri"/>
      <w:sz w:val="20"/>
      <w:szCs w:val="20"/>
    </w:rPr>
  </w:style>
  <w:style w:type="character" w:customStyle="1" w:styleId="ac">
    <w:name w:val="Текст примечания Знак"/>
    <w:basedOn w:val="a0"/>
    <w:link w:val="ab"/>
    <w:uiPriority w:val="99"/>
    <w:semiHidden/>
    <w:rsid w:val="006F0C32"/>
    <w:rPr>
      <w:rFonts w:ascii="Times New Roman" w:eastAsia="Times New Roman" w:hAnsi="Times New Roman" w:cs="Calibri"/>
      <w:sz w:val="20"/>
      <w:szCs w:val="20"/>
    </w:rPr>
  </w:style>
  <w:style w:type="paragraph" w:styleId="ad">
    <w:name w:val="annotation subject"/>
    <w:basedOn w:val="ab"/>
    <w:next w:val="ab"/>
    <w:link w:val="ae"/>
    <w:uiPriority w:val="99"/>
    <w:semiHidden/>
    <w:unhideWhenUsed/>
    <w:rsid w:val="006F0C32"/>
    <w:rPr>
      <w:b/>
      <w:bCs/>
    </w:rPr>
  </w:style>
  <w:style w:type="character" w:customStyle="1" w:styleId="ae">
    <w:name w:val="Тема примечания Знак"/>
    <w:basedOn w:val="ac"/>
    <w:link w:val="ad"/>
    <w:uiPriority w:val="99"/>
    <w:semiHidden/>
    <w:rsid w:val="006F0C32"/>
    <w:rPr>
      <w:rFonts w:ascii="Times New Roman" w:eastAsia="Times New Roman" w:hAnsi="Times New Roman" w:cs="Calibri"/>
      <w:b/>
      <w:bCs/>
      <w:sz w:val="20"/>
      <w:szCs w:val="20"/>
    </w:rPr>
  </w:style>
  <w:style w:type="table" w:styleId="af">
    <w:name w:val="Table Grid"/>
    <w:basedOn w:val="a1"/>
    <w:uiPriority w:val="59"/>
    <w:rsid w:val="006F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6F0C32"/>
  </w:style>
  <w:style w:type="table" w:customStyle="1" w:styleId="10">
    <w:name w:val="Сетка таблицы1"/>
    <w:basedOn w:val="a1"/>
    <w:next w:val="af"/>
    <w:uiPriority w:val="59"/>
    <w:rsid w:val="006F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6F0C32"/>
  </w:style>
  <w:style w:type="numbering" w:customStyle="1" w:styleId="12">
    <w:name w:val="Нет списка12"/>
    <w:next w:val="a2"/>
    <w:uiPriority w:val="99"/>
    <w:semiHidden/>
    <w:unhideWhenUsed/>
    <w:rsid w:val="006F0C32"/>
  </w:style>
  <w:style w:type="table" w:customStyle="1" w:styleId="20">
    <w:name w:val="Сетка таблицы2"/>
    <w:basedOn w:val="a1"/>
    <w:next w:val="af"/>
    <w:uiPriority w:val="59"/>
    <w:rsid w:val="006F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 сноски1"/>
    <w:basedOn w:val="a"/>
    <w:next w:val="af0"/>
    <w:link w:val="af1"/>
    <w:uiPriority w:val="99"/>
    <w:semiHidden/>
    <w:unhideWhenUsed/>
    <w:rsid w:val="006F0C32"/>
    <w:pPr>
      <w:spacing w:after="0" w:line="240" w:lineRule="auto"/>
    </w:pPr>
    <w:rPr>
      <w:sz w:val="20"/>
      <w:szCs w:val="20"/>
    </w:rPr>
  </w:style>
  <w:style w:type="character" w:customStyle="1" w:styleId="af1">
    <w:name w:val="Текст сноски Знак"/>
    <w:basedOn w:val="a0"/>
    <w:link w:val="13"/>
    <w:uiPriority w:val="99"/>
    <w:semiHidden/>
    <w:rsid w:val="006F0C32"/>
    <w:rPr>
      <w:sz w:val="20"/>
      <w:szCs w:val="20"/>
    </w:rPr>
  </w:style>
  <w:style w:type="character" w:styleId="af2">
    <w:name w:val="footnote reference"/>
    <w:basedOn w:val="a0"/>
    <w:uiPriority w:val="99"/>
    <w:semiHidden/>
    <w:unhideWhenUsed/>
    <w:rsid w:val="006F0C32"/>
    <w:rPr>
      <w:vertAlign w:val="superscript"/>
    </w:rPr>
  </w:style>
  <w:style w:type="paragraph" w:styleId="af0">
    <w:name w:val="footnote text"/>
    <w:basedOn w:val="a"/>
    <w:link w:val="14"/>
    <w:uiPriority w:val="99"/>
    <w:semiHidden/>
    <w:unhideWhenUsed/>
    <w:rsid w:val="006F0C32"/>
    <w:pPr>
      <w:spacing w:after="0" w:line="240" w:lineRule="auto"/>
      <w:ind w:firstLine="709"/>
    </w:pPr>
    <w:rPr>
      <w:rFonts w:ascii="Times New Roman" w:eastAsia="Times New Roman" w:hAnsi="Times New Roman" w:cs="Calibri"/>
      <w:sz w:val="20"/>
      <w:szCs w:val="20"/>
    </w:rPr>
  </w:style>
  <w:style w:type="character" w:customStyle="1" w:styleId="14">
    <w:name w:val="Текст сноски Знак1"/>
    <w:basedOn w:val="a0"/>
    <w:link w:val="af0"/>
    <w:uiPriority w:val="99"/>
    <w:semiHidden/>
    <w:rsid w:val="006F0C32"/>
    <w:rPr>
      <w:rFonts w:ascii="Times New Roman" w:eastAsia="Times New Roman" w:hAnsi="Times New Roman" w:cs="Calibri"/>
      <w:sz w:val="20"/>
      <w:szCs w:val="20"/>
    </w:rPr>
  </w:style>
  <w:style w:type="character" w:customStyle="1" w:styleId="15">
    <w:name w:val="Гиперссылка1"/>
    <w:basedOn w:val="a0"/>
    <w:uiPriority w:val="99"/>
    <w:unhideWhenUsed/>
    <w:rsid w:val="006F0C32"/>
    <w:rPr>
      <w:color w:val="0000FF"/>
      <w:u w:val="single"/>
    </w:rPr>
  </w:style>
  <w:style w:type="character" w:styleId="af3">
    <w:name w:val="Placeholder Text"/>
    <w:basedOn w:val="a0"/>
    <w:uiPriority w:val="99"/>
    <w:semiHidden/>
    <w:rsid w:val="006F0C32"/>
    <w:rPr>
      <w:color w:val="808080"/>
    </w:rPr>
  </w:style>
  <w:style w:type="paragraph" w:styleId="af4">
    <w:name w:val="Revision"/>
    <w:hidden/>
    <w:uiPriority w:val="99"/>
    <w:semiHidden/>
    <w:rsid w:val="006F0C32"/>
    <w:pPr>
      <w:spacing w:after="0" w:line="240" w:lineRule="auto"/>
    </w:pPr>
    <w:rPr>
      <w:rFonts w:ascii="Times New Roman" w:eastAsia="Times New Roman" w:hAnsi="Times New Roman" w:cs="Calibri"/>
      <w:sz w:val="28"/>
    </w:rPr>
  </w:style>
  <w:style w:type="character" w:styleId="af5">
    <w:name w:val="Hyperlink"/>
    <w:basedOn w:val="a0"/>
    <w:uiPriority w:val="99"/>
    <w:semiHidden/>
    <w:unhideWhenUsed/>
    <w:rsid w:val="006F0C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1CB"/>
  </w:style>
  <w:style w:type="paragraph" w:customStyle="1" w:styleId="ConsPlusTitlePage">
    <w:name w:val="ConsPlusTitlePage"/>
    <w:rsid w:val="006F0C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F0C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0C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F0C32"/>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6F0C32"/>
  </w:style>
  <w:style w:type="paragraph" w:styleId="a7">
    <w:name w:val="List Paragraph"/>
    <w:basedOn w:val="a"/>
    <w:uiPriority w:val="34"/>
    <w:qFormat/>
    <w:rsid w:val="006F0C32"/>
    <w:pPr>
      <w:spacing w:after="0" w:line="240" w:lineRule="auto"/>
      <w:ind w:left="720" w:firstLine="709"/>
      <w:contextualSpacing/>
    </w:pPr>
    <w:rPr>
      <w:rFonts w:ascii="Times New Roman" w:eastAsia="Times New Roman" w:hAnsi="Times New Roman" w:cs="Calibri"/>
      <w:sz w:val="28"/>
    </w:rPr>
  </w:style>
  <w:style w:type="numbering" w:customStyle="1" w:styleId="11">
    <w:name w:val="Нет списка11"/>
    <w:next w:val="a2"/>
    <w:uiPriority w:val="99"/>
    <w:semiHidden/>
    <w:unhideWhenUsed/>
    <w:rsid w:val="006F0C32"/>
  </w:style>
  <w:style w:type="numbering" w:customStyle="1" w:styleId="111">
    <w:name w:val="Нет списка111"/>
    <w:next w:val="a2"/>
    <w:uiPriority w:val="99"/>
    <w:semiHidden/>
    <w:unhideWhenUsed/>
    <w:rsid w:val="006F0C32"/>
  </w:style>
  <w:style w:type="numbering" w:customStyle="1" w:styleId="1111">
    <w:name w:val="Нет списка1111"/>
    <w:next w:val="a2"/>
    <w:uiPriority w:val="99"/>
    <w:semiHidden/>
    <w:unhideWhenUsed/>
    <w:rsid w:val="006F0C32"/>
  </w:style>
  <w:style w:type="paragraph" w:styleId="a8">
    <w:name w:val="Balloon Text"/>
    <w:basedOn w:val="a"/>
    <w:link w:val="a9"/>
    <w:uiPriority w:val="99"/>
    <w:semiHidden/>
    <w:unhideWhenUsed/>
    <w:rsid w:val="006F0C32"/>
    <w:pPr>
      <w:spacing w:after="0" w:line="240" w:lineRule="auto"/>
      <w:ind w:firstLine="709"/>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6F0C32"/>
    <w:rPr>
      <w:rFonts w:ascii="Tahoma" w:eastAsia="Times New Roman" w:hAnsi="Tahoma" w:cs="Tahoma"/>
      <w:sz w:val="16"/>
      <w:szCs w:val="16"/>
    </w:rPr>
  </w:style>
  <w:style w:type="character" w:styleId="aa">
    <w:name w:val="annotation reference"/>
    <w:basedOn w:val="a0"/>
    <w:uiPriority w:val="99"/>
    <w:semiHidden/>
    <w:unhideWhenUsed/>
    <w:rsid w:val="006F0C32"/>
    <w:rPr>
      <w:sz w:val="16"/>
      <w:szCs w:val="16"/>
    </w:rPr>
  </w:style>
  <w:style w:type="paragraph" w:styleId="ab">
    <w:name w:val="annotation text"/>
    <w:basedOn w:val="a"/>
    <w:link w:val="ac"/>
    <w:uiPriority w:val="99"/>
    <w:semiHidden/>
    <w:unhideWhenUsed/>
    <w:rsid w:val="006F0C32"/>
    <w:pPr>
      <w:spacing w:after="0" w:line="240" w:lineRule="auto"/>
      <w:ind w:firstLine="709"/>
    </w:pPr>
    <w:rPr>
      <w:rFonts w:ascii="Times New Roman" w:eastAsia="Times New Roman" w:hAnsi="Times New Roman" w:cs="Calibri"/>
      <w:sz w:val="20"/>
      <w:szCs w:val="20"/>
    </w:rPr>
  </w:style>
  <w:style w:type="character" w:customStyle="1" w:styleId="ac">
    <w:name w:val="Текст примечания Знак"/>
    <w:basedOn w:val="a0"/>
    <w:link w:val="ab"/>
    <w:uiPriority w:val="99"/>
    <w:semiHidden/>
    <w:rsid w:val="006F0C32"/>
    <w:rPr>
      <w:rFonts w:ascii="Times New Roman" w:eastAsia="Times New Roman" w:hAnsi="Times New Roman" w:cs="Calibri"/>
      <w:sz w:val="20"/>
      <w:szCs w:val="20"/>
    </w:rPr>
  </w:style>
  <w:style w:type="paragraph" w:styleId="ad">
    <w:name w:val="annotation subject"/>
    <w:basedOn w:val="ab"/>
    <w:next w:val="ab"/>
    <w:link w:val="ae"/>
    <w:uiPriority w:val="99"/>
    <w:semiHidden/>
    <w:unhideWhenUsed/>
    <w:rsid w:val="006F0C32"/>
    <w:rPr>
      <w:b/>
      <w:bCs/>
    </w:rPr>
  </w:style>
  <w:style w:type="character" w:customStyle="1" w:styleId="ae">
    <w:name w:val="Тема примечания Знак"/>
    <w:basedOn w:val="ac"/>
    <w:link w:val="ad"/>
    <w:uiPriority w:val="99"/>
    <w:semiHidden/>
    <w:rsid w:val="006F0C32"/>
    <w:rPr>
      <w:rFonts w:ascii="Times New Roman" w:eastAsia="Times New Roman" w:hAnsi="Times New Roman" w:cs="Calibri"/>
      <w:b/>
      <w:bCs/>
      <w:sz w:val="20"/>
      <w:szCs w:val="20"/>
    </w:rPr>
  </w:style>
  <w:style w:type="table" w:styleId="af">
    <w:name w:val="Table Grid"/>
    <w:basedOn w:val="a1"/>
    <w:uiPriority w:val="59"/>
    <w:rsid w:val="006F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6F0C32"/>
  </w:style>
  <w:style w:type="table" w:customStyle="1" w:styleId="10">
    <w:name w:val="Сетка таблицы1"/>
    <w:basedOn w:val="a1"/>
    <w:next w:val="af"/>
    <w:uiPriority w:val="59"/>
    <w:rsid w:val="006F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6F0C32"/>
  </w:style>
  <w:style w:type="numbering" w:customStyle="1" w:styleId="12">
    <w:name w:val="Нет списка12"/>
    <w:next w:val="a2"/>
    <w:uiPriority w:val="99"/>
    <w:semiHidden/>
    <w:unhideWhenUsed/>
    <w:rsid w:val="006F0C32"/>
  </w:style>
  <w:style w:type="table" w:customStyle="1" w:styleId="20">
    <w:name w:val="Сетка таблицы2"/>
    <w:basedOn w:val="a1"/>
    <w:next w:val="af"/>
    <w:uiPriority w:val="59"/>
    <w:rsid w:val="006F0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 сноски1"/>
    <w:basedOn w:val="a"/>
    <w:next w:val="af0"/>
    <w:link w:val="af1"/>
    <w:uiPriority w:val="99"/>
    <w:semiHidden/>
    <w:unhideWhenUsed/>
    <w:rsid w:val="006F0C32"/>
    <w:pPr>
      <w:spacing w:after="0" w:line="240" w:lineRule="auto"/>
    </w:pPr>
    <w:rPr>
      <w:sz w:val="20"/>
      <w:szCs w:val="20"/>
    </w:rPr>
  </w:style>
  <w:style w:type="character" w:customStyle="1" w:styleId="af1">
    <w:name w:val="Текст сноски Знак"/>
    <w:basedOn w:val="a0"/>
    <w:link w:val="13"/>
    <w:uiPriority w:val="99"/>
    <w:semiHidden/>
    <w:rsid w:val="006F0C32"/>
    <w:rPr>
      <w:sz w:val="20"/>
      <w:szCs w:val="20"/>
    </w:rPr>
  </w:style>
  <w:style w:type="character" w:styleId="af2">
    <w:name w:val="footnote reference"/>
    <w:basedOn w:val="a0"/>
    <w:uiPriority w:val="99"/>
    <w:semiHidden/>
    <w:unhideWhenUsed/>
    <w:rsid w:val="006F0C32"/>
    <w:rPr>
      <w:vertAlign w:val="superscript"/>
    </w:rPr>
  </w:style>
  <w:style w:type="paragraph" w:styleId="af0">
    <w:name w:val="footnote text"/>
    <w:basedOn w:val="a"/>
    <w:link w:val="14"/>
    <w:uiPriority w:val="99"/>
    <w:semiHidden/>
    <w:unhideWhenUsed/>
    <w:rsid w:val="006F0C32"/>
    <w:pPr>
      <w:spacing w:after="0" w:line="240" w:lineRule="auto"/>
      <w:ind w:firstLine="709"/>
    </w:pPr>
    <w:rPr>
      <w:rFonts w:ascii="Times New Roman" w:eastAsia="Times New Roman" w:hAnsi="Times New Roman" w:cs="Calibri"/>
      <w:sz w:val="20"/>
      <w:szCs w:val="20"/>
    </w:rPr>
  </w:style>
  <w:style w:type="character" w:customStyle="1" w:styleId="14">
    <w:name w:val="Текст сноски Знак1"/>
    <w:basedOn w:val="a0"/>
    <w:link w:val="af0"/>
    <w:uiPriority w:val="99"/>
    <w:semiHidden/>
    <w:rsid w:val="006F0C32"/>
    <w:rPr>
      <w:rFonts w:ascii="Times New Roman" w:eastAsia="Times New Roman" w:hAnsi="Times New Roman" w:cs="Calibri"/>
      <w:sz w:val="20"/>
      <w:szCs w:val="20"/>
    </w:rPr>
  </w:style>
  <w:style w:type="character" w:customStyle="1" w:styleId="15">
    <w:name w:val="Гиперссылка1"/>
    <w:basedOn w:val="a0"/>
    <w:uiPriority w:val="99"/>
    <w:unhideWhenUsed/>
    <w:rsid w:val="006F0C32"/>
    <w:rPr>
      <w:color w:val="0000FF"/>
      <w:u w:val="single"/>
    </w:rPr>
  </w:style>
  <w:style w:type="character" w:styleId="af3">
    <w:name w:val="Placeholder Text"/>
    <w:basedOn w:val="a0"/>
    <w:uiPriority w:val="99"/>
    <w:semiHidden/>
    <w:rsid w:val="006F0C32"/>
    <w:rPr>
      <w:color w:val="808080"/>
    </w:rPr>
  </w:style>
  <w:style w:type="paragraph" w:styleId="af4">
    <w:name w:val="Revision"/>
    <w:hidden/>
    <w:uiPriority w:val="99"/>
    <w:semiHidden/>
    <w:rsid w:val="006F0C32"/>
    <w:pPr>
      <w:spacing w:after="0" w:line="240" w:lineRule="auto"/>
    </w:pPr>
    <w:rPr>
      <w:rFonts w:ascii="Times New Roman" w:eastAsia="Times New Roman" w:hAnsi="Times New Roman" w:cs="Calibri"/>
      <w:sz w:val="28"/>
    </w:rPr>
  </w:style>
  <w:style w:type="character" w:styleId="af5">
    <w:name w:val="Hyperlink"/>
    <w:basedOn w:val="a0"/>
    <w:uiPriority w:val="99"/>
    <w:semiHidden/>
    <w:unhideWhenUsed/>
    <w:rsid w:val="006F0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701E2D852538BDD48FA75ACAB7ED0C4756875A01ECB24D51622EFB4D3C90D3DCDE82021F28AD6190F28B9782FCE41C82522M" TargetMode="External"/><Relationship Id="rId18" Type="http://schemas.openxmlformats.org/officeDocument/2006/relationships/hyperlink" Target="consultantplus://offline/ref=F84701E2D852538BDD48FA75ACAB7ED0C4756875A01ECE2DD51022EFB4D3C90D3DCDE82021F28AD6190F28B9782FCE41C82522M" TargetMode="External"/><Relationship Id="rId26" Type="http://schemas.openxmlformats.org/officeDocument/2006/relationships/hyperlink" Target="consultantplus://offline/ref=F84701E2D852538BDD48E478BAC720D5C17A3F79A41FC17B8E4024B8EB83CF586F8DB67972BEC1DB1F1934B97E2321M" TargetMode="External"/><Relationship Id="rId39" Type="http://schemas.openxmlformats.org/officeDocument/2006/relationships/hyperlink" Target="consultantplus://offline/ref=F84701E2D852538BDD48FA75ACAB7ED0C4756875A01ECB24D51622EFB4D3C90D3DCDE82021F28AD6190F28B9782FCE41C82522M" TargetMode="External"/><Relationship Id="rId21" Type="http://schemas.openxmlformats.org/officeDocument/2006/relationships/hyperlink" Target="consultantplus://offline/ref=F84701E2D852538BDD48E478BAC720D5C17A3F79A41FC17B8E4024B8EB83CF587D8DEE7570B6DFDA120C62E83864C143C24C03E8742C1C522A27M" TargetMode="External"/><Relationship Id="rId34" Type="http://schemas.openxmlformats.org/officeDocument/2006/relationships/hyperlink" Target="consultantplus://offline/ref=F84701E2D852538BDD48FA75ACAB7ED0C4756875A01ECF25D01D22EFB4D3C90D3DCDE82033F2D2DA1B0432BF7C3A98108E070EEE62301C54B96480E82F24M" TargetMode="External"/><Relationship Id="rId42" Type="http://schemas.openxmlformats.org/officeDocument/2006/relationships/hyperlink" Target="consultantplus://offline/ref=F84701E2D852538BDD48E478BAC720D5C17A367BA31AC17B8E4024B8EB83CF586F8DB67972BEC1DB1F1934B97E2321M" TargetMode="External"/><Relationship Id="rId47" Type="http://schemas.openxmlformats.org/officeDocument/2006/relationships/hyperlink" Target="consultantplus://offline/ref=F84701E2D852538BDD48E478BAC720D5C17A3F79A41FC17B8E4024B8EB83CF586F8DB67972BEC1DB1F1934B97E2321M" TargetMode="External"/><Relationship Id="rId50" Type="http://schemas.openxmlformats.org/officeDocument/2006/relationships/hyperlink" Target="consultantplus://offline/ref=F84701E2D852538BDD48FA75ACAB7ED0C4756875A01ECD2DD01522EFB4D3C90D3DCDE82033F2D2DA1B0736B8793A98108E070EEE62301C54B96480E82F24M" TargetMode="External"/><Relationship Id="rId55" Type="http://schemas.openxmlformats.org/officeDocument/2006/relationships/hyperlink" Target="consultantplus://offline/ref=F84701E2D852538BDD48FA75ACAB7ED0C4756875A619CA2BD71F7FE5BC8AC50F3AC2B72534E3D2D9131936BD6233CC432C2AM" TargetMode="External"/><Relationship Id="rId63" Type="http://schemas.openxmlformats.org/officeDocument/2006/relationships/hyperlink" Target="consultantplus://offline/ref=F84701E2D852538BDD48E478BAC720D5C3783E7BA21DC17B8E4024B8EB83CF587D8DEE7570B6DBDB120C62E83864C143C24C03E8742C1C522A27M" TargetMode="External"/><Relationship Id="rId68" Type="http://schemas.openxmlformats.org/officeDocument/2006/relationships/hyperlink" Target="consultantplus://offline/ref=F84701E2D852538BDD48FA75ACAB7ED0C4756875A01ECF25D01D22EFB4D3C90D3DCDE82033F2D2DA1B0432BF7C3A98108E070EEE62301C54B96480E82F24M" TargetMode="External"/><Relationship Id="rId7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consultantplus://offline/ref=F84701E2D852538BDD48E478BAC720D5C17B3670A018C17B8E4024B8EB83CF586F8DB67972BEC1DB1F1934B97E2321M" TargetMode="External"/><Relationship Id="rId2" Type="http://schemas.openxmlformats.org/officeDocument/2006/relationships/customXml" Target="../customXml/item2.xml"/><Relationship Id="rId16" Type="http://schemas.openxmlformats.org/officeDocument/2006/relationships/hyperlink" Target="consultantplus://offline/ref=F84701E2D852538BDD48FA75ACAB7ED0C4756875A01ECA25D01022EFB4D3C90D3DCDE82021F28AD6190F28B9782FCE41C82522M" TargetMode="External"/><Relationship Id="rId29" Type="http://schemas.openxmlformats.org/officeDocument/2006/relationships/hyperlink" Target="consultantplus://offline/ref=F84701E2D852538BDD48FA75ACAB7ED0C4756875A01EC92DDA1C22EFB4D3C90D3DCDE82033F2D2DA1B0130B9753A98108E070EEE62301C54B96480E82F24M" TargetMode="External"/><Relationship Id="rId11" Type="http://schemas.openxmlformats.org/officeDocument/2006/relationships/hyperlink" Target="consultantplus://offline/ref=F84701E2D852538BDD48E478BAC720D5C17A3F79A41FC17B8E4024B8EB83CF586F8DB67972BEC1DB1F1934B97E2321M" TargetMode="External"/><Relationship Id="rId24" Type="http://schemas.openxmlformats.org/officeDocument/2006/relationships/hyperlink" Target="consultantplus://offline/ref=F84701E2D852538BDD48E478BAC720D5C17A367BA31AC17B8E4024B8EB83CF586F8DB67972BEC1DB1F1934B97E2321M" TargetMode="External"/><Relationship Id="rId32" Type="http://schemas.openxmlformats.org/officeDocument/2006/relationships/hyperlink" Target="consultantplus://offline/ref=F84701E2D852538BDD48FA75ACAB7ED0C4756875A01ECF28D11422EFB4D3C90D3DCDE82033F2D2DA1B0736B87D3A98108E070EEE62301C54B96480E82F24M" TargetMode="External"/><Relationship Id="rId37" Type="http://schemas.openxmlformats.org/officeDocument/2006/relationships/hyperlink" Target="consultantplus://offline/ref=F84701E2D852538BDD48FA75ACAB7ED0C4756875A418C225D61F7FE5BC8AC50F3AC2B73734BBDEDB1C0330BA77659D059F5F01E4742E184EA566822E2AM" TargetMode="External"/><Relationship Id="rId40" Type="http://schemas.openxmlformats.org/officeDocument/2006/relationships/hyperlink" Target="consultantplus://offline/ref=F84701E2D852538BDD48FA75ACAB7ED0C4756875A01FC22AD51222EFB4D3C90D3DCDE82033F2D2DA1B0736B87F3A98108E070EEE62301C54B96480E82F24M" TargetMode="External"/><Relationship Id="rId45" Type="http://schemas.openxmlformats.org/officeDocument/2006/relationships/hyperlink" Target="consultantplus://offline/ref=F84701E2D852538BDD48E478BAC720D5C17A3478A21BC17B8E4024B8EB83CF586F8DB67972BEC1DB1F1934B97E2321M" TargetMode="External"/><Relationship Id="rId53" Type="http://schemas.openxmlformats.org/officeDocument/2006/relationships/hyperlink" Target="consultantplus://offline/ref=F84701E2D852538BDD48FA75ACAB7ED0C4756875A01ECC2CD51C22EFB4D3C90D3DCDE82021F28AD6190F28B9782FCE41C82522M" TargetMode="External"/><Relationship Id="rId58" Type="http://schemas.openxmlformats.org/officeDocument/2006/relationships/hyperlink" Target="consultantplus://offline/ref=F84701E2D852538BDD48E478BAC720D5C17B367FA817C17B8E4024B8EB83CF587D8DEE7572BED6DB1B0C62E83864C143C24C03E8742C1C522A27M" TargetMode="External"/><Relationship Id="rId66" Type="http://schemas.openxmlformats.org/officeDocument/2006/relationships/image" Target="media/image2.wmf"/><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consultantplus://offline/ref=F84701E2D852538BDD48E478BAC720D5C17A327BA316C17B8E4024B8EB83CF587D8DEE7570B6DFDA1B0C62E83864C143C24C03E8742C1C522A27M" TargetMode="External"/><Relationship Id="rId10" Type="http://schemas.openxmlformats.org/officeDocument/2006/relationships/endnotes" Target="endnotes.xml"/><Relationship Id="rId19" Type="http://schemas.openxmlformats.org/officeDocument/2006/relationships/hyperlink" Target="consultantplus://offline/ref=F84701E2D852538BDD48FA75ACAB7ED0C4756875A01ECF29D01422EFB4D3C90D3DCDE82021F28AD6190F28B9782FCE41C82522M" TargetMode="External"/><Relationship Id="rId31" Type="http://schemas.openxmlformats.org/officeDocument/2006/relationships/hyperlink" Target="consultantplus://offline/ref=F84701E2D852538BDD48E478BAC720D5C17E3578A31FC17B8E4024B8EB83CF586F8DB67972BEC1DB1F1934B97E2321M" TargetMode="External"/><Relationship Id="rId44" Type="http://schemas.openxmlformats.org/officeDocument/2006/relationships/hyperlink" Target="consultantplus://offline/ref=F84701E2D852538BDD48E478BAC720D5C17A3F79A41FC17B8E4024B8EB83CF586F8DB67972BEC1DB1F1934B97E2321M" TargetMode="External"/><Relationship Id="rId52" Type="http://schemas.openxmlformats.org/officeDocument/2006/relationships/hyperlink" Target="consultantplus://offline/ref=F84701E2D852538BDD48FA75ACAB7ED0C4756875A01ECC2FD21022EFB4D3C90D3DCDE82021F28AD6190F28B9782FCE41C82522M" TargetMode="External"/><Relationship Id="rId60" Type="http://schemas.openxmlformats.org/officeDocument/2006/relationships/image" Target="media/image1.wmf"/><Relationship Id="rId65" Type="http://schemas.openxmlformats.org/officeDocument/2006/relationships/hyperlink" Target="consultantplus://offline/ref=F84701E2D852538BDD48FA75ACAB7ED0C4756875A81DC22CD21F7FE5BC8AC50F3AC2B72534E3D2D9131936BD6233CC432C2AM"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consultantplus://offline/ref=F84701E2D852538BDD48FA75ACAB7ED0C4756875A01ECF28D11422EFB4D3C90D3DCDE82021F28AD6190F28B9782FCE41C82522M" TargetMode="External"/><Relationship Id="rId22" Type="http://schemas.openxmlformats.org/officeDocument/2006/relationships/hyperlink" Target="consultantplus://offline/ref=F84701E2D852538BDD48FA75ACAB7ED0C4756875A01ECD29D01422EFB4D3C90D3DCDE82033F2D2DA1B0736B87C3A98108E070EEE62301C54B96480E82F24M" TargetMode="External"/><Relationship Id="rId27" Type="http://schemas.openxmlformats.org/officeDocument/2006/relationships/hyperlink" Target="consultantplus://offline/ref=F84701E2D852538BDD48E478BAC720D5C17A3478A21BC17B8E4024B8EB83CF586F8DB67972BEC1DB1F1934B97E2321M" TargetMode="External"/><Relationship Id="rId30" Type="http://schemas.openxmlformats.org/officeDocument/2006/relationships/hyperlink" Target="consultantplus://offline/ref=F84701E2D852538BDD48FA75ACAB7ED0C4756875A01ECF25D01D22EFB4D3C90D3DCDE82033F2D2DA1B0432BF7C3A98108E070EEE62301C54B96480E82F24M" TargetMode="External"/><Relationship Id="rId35" Type="http://schemas.openxmlformats.org/officeDocument/2006/relationships/hyperlink" Target="consultantplus://offline/ref=F84701E2D852538BDD48FA75ACAB7ED0C4756875A01ECF25D01D22EFB4D3C90D3DCDE82033F2D2DA1B0432BF7C3A98108E070EEE62301C54B96480E82F24M" TargetMode="External"/><Relationship Id="rId43" Type="http://schemas.openxmlformats.org/officeDocument/2006/relationships/hyperlink" Target="consultantplus://offline/ref=F84701E2D852538BDD48E478BAC720D5C17B3778A21EC17B8E4024B8EB83CF586F8DB67972BEC1DB1F1934B97E2321M" TargetMode="External"/><Relationship Id="rId48" Type="http://schemas.openxmlformats.org/officeDocument/2006/relationships/hyperlink" Target="consultantplus://offline/ref=F84701E2D852538BDD48E478BAC720D5C17A3F79A41FC17B8E4024B8EB83CF587D8DEE7570B6DFDA120C62E83864C143C24C03E8742C1C522A27M" TargetMode="External"/><Relationship Id="rId56" Type="http://schemas.openxmlformats.org/officeDocument/2006/relationships/hyperlink" Target="consultantplus://offline/ref=F84701E2D852538BDD48FA75ACAB7ED0C4756875A01ECF25D01D22EFB4D3C90D3DCDE82033F2D2DA1B0432BF7C3A98108E070EEE62301C54B96480E82F24M" TargetMode="External"/><Relationship Id="rId64" Type="http://schemas.openxmlformats.org/officeDocument/2006/relationships/hyperlink" Target="consultantplus://offline/ref=F84701E2D852538BDD48FA75ACAB7ED0C4756875A01ECB2CD31422EFB4D3C90D3DCDE82033F2D2DA1B0734B07E3A98108E070EEE62301C54B96480E82F24M" TargetMode="External"/><Relationship Id="rId69" Type="http://schemas.openxmlformats.org/officeDocument/2006/relationships/hyperlink" Target="consultantplus://offline/ref=F84701E2D852538BDD48FA75ACAB7ED0C4756875A01ECF25D01D22EFB4D3C90D3DCDE82033F2D2DA1B0432BF7C3A98108E070EEE62301C54B96480E82F24M"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consultantplus://offline/ref=F84701E2D852538BDD48FA75ACAB7ED0C4756875A01ECF25D01222EFB4D3C90D3DCDE82021F28AD6190F28B9782FCE41C82522M"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consultantplus://offline/ref=F84701E2D852538BDD48FA75ACAB7ED0C4756875A01ECD2ED21022EFB4D3C90D3DCDE82033F2D2DA1B0737B9783A98108E070EEE62301C54B96480E82F24M" TargetMode="External"/><Relationship Id="rId17" Type="http://schemas.openxmlformats.org/officeDocument/2006/relationships/hyperlink" Target="consultantplus://offline/ref=F84701E2D852538BDD48FA75ACAB7ED0C4756875A01ECB24D31D22EFB4D3C90D3DCDE82021F28AD6190F28B9782FCE41C82522M" TargetMode="External"/><Relationship Id="rId25" Type="http://schemas.openxmlformats.org/officeDocument/2006/relationships/hyperlink" Target="consultantplus://offline/ref=F84701E2D852538BDD48E478BAC720D5C17B3778A21EC17B8E4024B8EB83CF586F8DB67972BEC1DB1F1934B97E2321M" TargetMode="External"/><Relationship Id="rId33" Type="http://schemas.openxmlformats.org/officeDocument/2006/relationships/hyperlink" Target="consultantplus://offline/ref=F84701E2D852538BDD48FA75ACAB7ED0C4756875A01ECF25D01D22EFB4D3C90D3DCDE82033F2D2DA1B0432BF7C3A98108E070EEE62301C54B96480E82F24M" TargetMode="External"/><Relationship Id="rId38" Type="http://schemas.openxmlformats.org/officeDocument/2006/relationships/hyperlink" Target="consultantplus://offline/ref=F84701E2D852538BDD48E478BAC720D5C17A3F79A41FC17B8E4024B8EB83CF586F8DB67972BEC1DB1F1934B97E2321M" TargetMode="External"/><Relationship Id="rId46" Type="http://schemas.openxmlformats.org/officeDocument/2006/relationships/hyperlink" Target="consultantplus://offline/ref=F84701E2D852538BDD48E478BAC720D5C17A3F7CA51CC17B8E4024B8EB83CF586F8DB67972BEC1DB1F1934B97E2321M" TargetMode="External"/><Relationship Id="rId59" Type="http://schemas.openxmlformats.org/officeDocument/2006/relationships/hyperlink" Target="consultantplus://offline/ref=F84701E2D852538BDD48E478BAC720D5C17A357EA016C17B8E4024B8EB83CF587D8DEE7570B7DDDD120C62E83864C143C24C03E8742C1C522A27M" TargetMode="External"/><Relationship Id="rId67" Type="http://schemas.openxmlformats.org/officeDocument/2006/relationships/hyperlink" Target="consultantplus://offline/ref=F84701E2D852538BDD48FA75ACAB7ED0C4756875A01ECF25D01D22EFB4D3C90D3DCDE82033F2D2DA1B0432BF7C3A98108E070EEE62301C54B96480E82F24M" TargetMode="External"/><Relationship Id="rId20" Type="http://schemas.openxmlformats.org/officeDocument/2006/relationships/hyperlink" Target="consultantplus://offline/ref=F84701E2D852538BDD48FA75ACAB7ED0C4756875A01ECF25D01D22EFB4D3C90D3DCDE82033F2D2DA1B0432BF7C3A98108E070EEE62301C54B96480E82F24M" TargetMode="External"/><Relationship Id="rId41" Type="http://schemas.openxmlformats.org/officeDocument/2006/relationships/hyperlink" Target="consultantplus://offline/ref=F84701E2D852538BDD48FA75ACAB7ED0C4756875A01ECF25D01D22EFB4D3C90D3DCDE82033F2D2DA1B0432BF7C3A98108E070EEE62301C54B96480E82F24M" TargetMode="External"/><Relationship Id="rId54" Type="http://schemas.openxmlformats.org/officeDocument/2006/relationships/hyperlink" Target="consultantplus://offline/ref=F84701E2D852538BDD48E478BAC720D5C17A3F7CA51CC17B8E4024B8EB83CF586F8DB67972BEC1DB1F1934B97E2321M" TargetMode="External"/><Relationship Id="rId62" Type="http://schemas.openxmlformats.org/officeDocument/2006/relationships/hyperlink" Target="consultantplus://offline/ref=F84701E2D852538BDD48E478BAC720D5C17A317CA617C17B8E4024B8EB83CF587D8DEE7570B6DFDA1E0C62E83864C143C24C03E8742C1C522A27M" TargetMode="External"/><Relationship Id="rId70" Type="http://schemas.openxmlformats.org/officeDocument/2006/relationships/hyperlink" Target="consultantplus://offline/ref=F84701E2D852538BDD48E478BAC720D5C17B367FA817C17B8E4024B8EB83CF586F8DB67972BEC1DB1F1934B97E2321M" TargetMode="External"/><Relationship Id="rId75"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consultantplus://offline/ref=F84701E2D852538BDD48FA75ACAB7ED0C4756875A01FC329D51422EFB4D3C90D3DCDE82021F28AD6190F28B9782FCE41C82522M" TargetMode="External"/><Relationship Id="rId23" Type="http://schemas.openxmlformats.org/officeDocument/2006/relationships/hyperlink" Target="consultantplus://offline/ref=F84701E2D852538BDD48FA75ACAB7ED0C4756875A01ECB24D51622EFB4D3C90D3DCDE82021F28AD6190F28B9782FCE41C82522M" TargetMode="External"/><Relationship Id="rId28" Type="http://schemas.openxmlformats.org/officeDocument/2006/relationships/hyperlink" Target="consultantplus://offline/ref=F84701E2D852538BDD48FA75ACAB7ED0C4756875A01ECD2ED21022EFB4D3C90D3DCDE82033F2D2DA1B0737B9783A98108E070EEE62301C54B96480E82F24M" TargetMode="External"/><Relationship Id="rId36" Type="http://schemas.openxmlformats.org/officeDocument/2006/relationships/hyperlink" Target="consultantplus://offline/ref=F84701E2D852538BDD48FA75ACAB7ED0C4756875A01ECF25D01D22EFB4D3C90D3DCDE82033F2D2DA1B0432BF7C3A98108E070EEE62301C54B96480E82F24M" TargetMode="External"/><Relationship Id="rId49" Type="http://schemas.openxmlformats.org/officeDocument/2006/relationships/hyperlink" Target="consultantplus://offline/ref=F84701E2D852538BDD48FA75ACAB7ED0C4756875A01ECF25D01D22EFB4D3C90D3DCDE82033F2D2DA1B0432BF7C3A98108E070EEE62301C54B96480E82F24M" TargetMode="External"/><Relationship Id="rId57" Type="http://schemas.openxmlformats.org/officeDocument/2006/relationships/hyperlink" Target="consultantplus://offline/ref=F84701E2D852538BDD48E478BAC720D5C17B367FA817C17B8E4024B8EB83CF587D8DEE7572BEDBDA1E0C62E83864C143C24C03E8742C1C522A2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713D9E36D41F04AA0C2B0D8754FAC7A" ma:contentTypeVersion="0" ma:contentTypeDescription="Создание документа." ma:contentTypeScope="" ma:versionID="9aded74bc8aea33e5daae4b08693ce27">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4B61B-A725-4FCD-826F-6F2709181539}">
  <ds:schemaRefs>
    <ds:schemaRef ds:uri="http://schemas.microsoft.com/sharepoint/v3/contenttype/forms"/>
  </ds:schemaRefs>
</ds:datastoreItem>
</file>

<file path=customXml/itemProps2.xml><?xml version="1.0" encoding="utf-8"?>
<ds:datastoreItem xmlns:ds="http://schemas.openxmlformats.org/officeDocument/2006/customXml" ds:itemID="{7077A9ED-BAF2-4B97-BB34-E69C028FE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6A39DE-A464-4C34-BADB-DF15108451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22502</Words>
  <Characters>128266</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Колоскова Арина Сергеевна</cp:lastModifiedBy>
  <cp:revision>2</cp:revision>
  <dcterms:created xsi:type="dcterms:W3CDTF">2020-08-07T08:33:00Z</dcterms:created>
  <dcterms:modified xsi:type="dcterms:W3CDTF">2020-08-07T08:33:00Z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0x010100B713D9E36D41F04AA0C2B0D8754FAC7A</vt:lpwstr>
  </property>
</Properties>
</file>