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E0" w:rsidRDefault="005363E0" w:rsidP="0053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363E0" w:rsidRDefault="005363E0" w:rsidP="0053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стратегии социально-экономического развития городского округа город Рыбинск на 2018-2030 годы</w:t>
      </w:r>
    </w:p>
    <w:p w:rsidR="005363E0" w:rsidRDefault="005363E0" w:rsidP="005363E0">
      <w:pPr>
        <w:jc w:val="center"/>
        <w:rPr>
          <w:sz w:val="28"/>
          <w:szCs w:val="28"/>
        </w:rPr>
      </w:pPr>
    </w:p>
    <w:p w:rsidR="005363E0" w:rsidRDefault="005363E0" w:rsidP="00536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городского округа город Рыбинск на 2018-2030 годы был опубликован в газете «</w:t>
      </w:r>
      <w:proofErr w:type="spellStart"/>
      <w:r>
        <w:rPr>
          <w:sz w:val="28"/>
          <w:szCs w:val="28"/>
        </w:rPr>
        <w:t>Рыбинские</w:t>
      </w:r>
      <w:proofErr w:type="spellEnd"/>
      <w:r>
        <w:rPr>
          <w:sz w:val="28"/>
          <w:szCs w:val="28"/>
        </w:rPr>
        <w:t xml:space="preserve"> известия» от 23 ноября 2018 года №92 (26.076). По опубликованному проекту Стратегии социально-экономического развития городского округа город Рыбинск на 2018-2030 годы предложения и замечания не поступали.</w:t>
      </w:r>
    </w:p>
    <w:p w:rsidR="005363E0" w:rsidRDefault="005363E0" w:rsidP="00536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слушаний по проекту предложений и замечаний не поступило.</w:t>
      </w:r>
    </w:p>
    <w:p w:rsidR="005363E0" w:rsidRDefault="005363E0" w:rsidP="00536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 социально-экономического развития городского округа город Рыбинск на 2018-2030 годы, рекомендовать Муниципальному Совету городского округа город Рыбинск утвердить Стратегию социально-экономического развития городского округа город Рыбинск на 2018-2030 годы. </w:t>
      </w:r>
    </w:p>
    <w:p w:rsidR="005363E0" w:rsidRDefault="005363E0" w:rsidP="00536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3E0" w:rsidRDefault="005363E0" w:rsidP="005363E0">
      <w:pPr>
        <w:jc w:val="both"/>
        <w:rPr>
          <w:sz w:val="28"/>
          <w:szCs w:val="28"/>
        </w:rPr>
      </w:pPr>
    </w:p>
    <w:p w:rsidR="005363E0" w:rsidRDefault="005363E0" w:rsidP="005363E0">
      <w:pPr>
        <w:rPr>
          <w:sz w:val="28"/>
          <w:szCs w:val="28"/>
        </w:rPr>
      </w:pPr>
    </w:p>
    <w:p w:rsidR="005363E0" w:rsidRDefault="005363E0" w:rsidP="005363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5363E0" w:rsidRDefault="005363E0" w:rsidP="005363E0">
      <w:pPr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Кузнецов</w:t>
      </w:r>
    </w:p>
    <w:p w:rsidR="005363E0" w:rsidRDefault="005363E0" w:rsidP="005363E0">
      <w:pPr>
        <w:rPr>
          <w:sz w:val="28"/>
          <w:szCs w:val="28"/>
        </w:rPr>
      </w:pPr>
    </w:p>
    <w:p w:rsidR="005363E0" w:rsidRDefault="005363E0" w:rsidP="005363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5363E0" w:rsidRDefault="005363E0" w:rsidP="005363E0">
      <w:pPr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Покровская</w:t>
      </w:r>
    </w:p>
    <w:p w:rsidR="005363E0" w:rsidRDefault="005363E0" w:rsidP="005363E0">
      <w:pPr>
        <w:rPr>
          <w:sz w:val="28"/>
          <w:szCs w:val="28"/>
        </w:rPr>
      </w:pPr>
    </w:p>
    <w:p w:rsidR="002E5DFC" w:rsidRDefault="002E5DFC"/>
    <w:sectPr w:rsidR="002E5DFC" w:rsidSect="002E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E0"/>
    <w:rsid w:val="002E5DFC"/>
    <w:rsid w:val="005363E0"/>
    <w:rsid w:val="00554671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pokrovskaya_ev</dc:creator>
  <cp:keywords/>
  <dc:description/>
  <cp:lastModifiedBy>pokrovskaya_ev</cp:lastModifiedBy>
  <cp:revision>2</cp:revision>
  <dcterms:created xsi:type="dcterms:W3CDTF">2018-12-27T07:16:00Z</dcterms:created>
  <dcterms:modified xsi:type="dcterms:W3CDTF">2018-12-27T07:16:00Z</dcterms:modified>
</cp:coreProperties>
</file>