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D" w:rsidRPr="00E4469D" w:rsidRDefault="00E26904" w:rsidP="00E4469D">
      <w:pPr>
        <w:ind w:firstLine="709"/>
        <w:jc w:val="both"/>
        <w:rPr>
          <w:sz w:val="27"/>
          <w:szCs w:val="27"/>
        </w:rPr>
      </w:pPr>
      <w:r w:rsidRPr="00E4469D">
        <w:rPr>
          <w:color w:val="000000" w:themeColor="text1"/>
          <w:sz w:val="27"/>
          <w:szCs w:val="27"/>
        </w:rPr>
        <w:t>Выписка из приложения 6 к Государственной программе</w:t>
      </w:r>
      <w:r w:rsidR="00E4469D" w:rsidRPr="00E4469D">
        <w:rPr>
          <w:sz w:val="27"/>
          <w:szCs w:val="27"/>
        </w:rPr>
        <w:t xml:space="preserve"> «Развития сельского хозяйства и регулирования рынков сельскохозяйственной продукции, сырья и продовольствия», утвержденной постановлением Правительства РФ от 14.07.2012 г. № 717 «О Государственной программе развития сельского хозяйства и регулирования рынков сельскохозяйственной продукции, сырья и продовольствия» (в ред. от 31.12.2020). </w:t>
      </w:r>
    </w:p>
    <w:p w:rsidR="00E26904" w:rsidRDefault="00E26904" w:rsidP="00E2690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E26904" w:rsidRDefault="00E26904" w:rsidP="00E2690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E26904" w:rsidRPr="008746ED" w:rsidRDefault="00E26904" w:rsidP="00E2690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746ED">
        <w:rPr>
          <w:color w:val="000000" w:themeColor="text1"/>
          <w:sz w:val="28"/>
          <w:szCs w:val="28"/>
        </w:rPr>
        <w:t>7. Средства предоставляются сельскохозяйственным потребительским кооперативам на возмещение части понесенных в текущем финансовом году затрат:</w:t>
      </w:r>
    </w:p>
    <w:p w:rsidR="00E26904" w:rsidRPr="008746ED" w:rsidRDefault="00E26904" w:rsidP="00E2690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746ED">
        <w:rPr>
          <w:color w:val="000000" w:themeColor="text1"/>
          <w:sz w:val="28"/>
          <w:szCs w:val="28"/>
        </w:rPr>
        <w:t xml:space="preserve">а) </w:t>
      </w:r>
      <w:r w:rsidR="00934683" w:rsidRPr="00934683">
        <w:rPr>
          <w:sz w:val="28"/>
          <w:szCs w:val="28"/>
        </w:rPr>
        <w:t>с</w:t>
      </w:r>
      <w:r w:rsidR="00934683" w:rsidRPr="00934683">
        <w:rPr>
          <w:sz w:val="28"/>
          <w:szCs w:val="28"/>
          <w:shd w:val="clear" w:color="auto" w:fill="FFFFFF"/>
        </w:rPr>
        <w:t xml:space="preserve">вязанных с приобретением имущества в целях последующей передачи (реализации) приобретенного имущества в собственность членов (кроме ассоциированных членов) </w:t>
      </w:r>
      <w:proofErr w:type="spellStart"/>
      <w:r w:rsidR="00934683" w:rsidRPr="00934683">
        <w:rPr>
          <w:sz w:val="28"/>
          <w:szCs w:val="28"/>
          <w:shd w:val="clear" w:color="auto" w:fill="FFFFFF"/>
        </w:rPr>
        <w:t>СПоК</w:t>
      </w:r>
      <w:proofErr w:type="spellEnd"/>
      <w:r w:rsidR="00934683" w:rsidRPr="00934683">
        <w:rPr>
          <w:sz w:val="28"/>
          <w:szCs w:val="28"/>
          <w:shd w:val="clear" w:color="auto" w:fill="FFFFFF"/>
        </w:rPr>
        <w:t xml:space="preserve">, – в размере, не превышающем 50 процентов затрат, но не более 3 млн. рублей, из расчета на один </w:t>
      </w:r>
      <w:proofErr w:type="spellStart"/>
      <w:r w:rsidR="00934683" w:rsidRPr="00934683">
        <w:rPr>
          <w:sz w:val="28"/>
          <w:szCs w:val="28"/>
          <w:shd w:val="clear" w:color="auto" w:fill="FFFFFF"/>
        </w:rPr>
        <w:t>СПоК</w:t>
      </w:r>
      <w:proofErr w:type="spellEnd"/>
      <w:r w:rsidR="00934683" w:rsidRPr="00934683">
        <w:rPr>
          <w:sz w:val="28"/>
          <w:szCs w:val="28"/>
          <w:shd w:val="clear" w:color="auto" w:fill="FFFFFF"/>
        </w:rPr>
        <w:t xml:space="preserve">. </w:t>
      </w:r>
      <w:proofErr w:type="gramStart"/>
      <w:r w:rsidR="00934683" w:rsidRPr="00934683">
        <w:rPr>
          <w:sz w:val="28"/>
          <w:szCs w:val="28"/>
          <w:shd w:val="clear" w:color="auto" w:fill="FFFFFF"/>
        </w:rPr>
        <w:t xml:space="preserve">Перечень такого имущества </w:t>
      </w:r>
      <w:r w:rsidR="00934683" w:rsidRPr="00934683">
        <w:rPr>
          <w:rFonts w:eastAsia="Calibri"/>
          <w:bCs/>
          <w:sz w:val="28"/>
          <w:szCs w:val="28"/>
          <w:shd w:val="clear" w:color="auto" w:fill="FFFFFF"/>
        </w:rPr>
        <w:t xml:space="preserve">определен приложением 3 к приказу Министерства сельского хозяйства Российской Федерации от 12.03.2021 № 128 «Об утверждении перечней, форм документов, предусмотренных Правилами предоставления и распределения субсидий из федерального бюджета бюджетам субъектов Российской Федерации </w:t>
      </w:r>
      <w:r w:rsidR="00934683" w:rsidRPr="00934683">
        <w:rPr>
          <w:sz w:val="28"/>
          <w:szCs w:val="28"/>
        </w:rPr>
        <w:t>на создание системы поддержки фермеров и развитие сельской кооперации</w:t>
      </w:r>
      <w:r w:rsidR="00934683" w:rsidRPr="00934683">
        <w:rPr>
          <w:rFonts w:eastAsia="Calibri"/>
          <w:bCs/>
          <w:sz w:val="28"/>
          <w:szCs w:val="28"/>
          <w:shd w:val="clear" w:color="auto" w:fill="FFFFFF"/>
        </w:rPr>
        <w:t>, приведенными в приложении № 6 к Государственной программе развития сельского хозяйства и регулирования рынков сельскохозяйственной продукции, сырья и</w:t>
      </w:r>
      <w:proofErr w:type="gramEnd"/>
      <w:r w:rsidR="00934683" w:rsidRPr="00934683">
        <w:rPr>
          <w:rFonts w:eastAsia="Calibri"/>
          <w:bCs/>
          <w:sz w:val="28"/>
          <w:szCs w:val="28"/>
          <w:shd w:val="clear" w:color="auto" w:fill="FFFFFF"/>
        </w:rPr>
        <w:t xml:space="preserve"> продовольствия, утвержденной постановлением Правительства Российской Федерации от 14 июля 2012 года  № 717, а также об установлении сроков их представления»</w:t>
      </w:r>
      <w:r w:rsidR="00934683">
        <w:rPr>
          <w:rFonts w:eastAsia="Calibri"/>
          <w:bCs/>
          <w:sz w:val="28"/>
          <w:szCs w:val="28"/>
          <w:shd w:val="clear" w:color="auto" w:fill="FFFFFF"/>
        </w:rPr>
        <w:t>.</w:t>
      </w:r>
      <w:r w:rsidR="00934683">
        <w:rPr>
          <w:color w:val="000000" w:themeColor="text1"/>
          <w:sz w:val="28"/>
          <w:szCs w:val="28"/>
        </w:rPr>
        <w:t xml:space="preserve"> </w:t>
      </w:r>
      <w:r w:rsidRPr="008746ED">
        <w:rPr>
          <w:color w:val="000000" w:themeColor="text1"/>
          <w:sz w:val="28"/>
          <w:szCs w:val="28"/>
        </w:rPr>
        <w:t>Стоимость такого имущества,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этого имущества;</w:t>
      </w:r>
    </w:p>
    <w:p w:rsidR="00E26904" w:rsidRPr="008746ED" w:rsidRDefault="00E26904" w:rsidP="00E2690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746ED">
        <w:rPr>
          <w:color w:val="000000" w:themeColor="text1"/>
          <w:sz w:val="28"/>
          <w:szCs w:val="28"/>
        </w:rPr>
        <w:t>б)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указанного сельскохозяйственного потребительского кооператива на праве собственности, - в размере, не превышающем 50 процентов затрат, но не более 10 млн. рублей, из расчета на один сельскохозяйственный потребительский кооператив. Стоимость крупного рогатого скота,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приобретаемого поголовья. Возраст приобретаемого крупного рогатого скота не должен превышать 2 года. Порядок замены крупного рогатого скота, больного или инфицированного лейкозом, принадлежащего членам (кроме ассоциированных членов) сельскохозяйственного потребительского кооператива, устанавливается уполномоченным органом;</w:t>
      </w:r>
    </w:p>
    <w:p w:rsidR="00934683" w:rsidRDefault="00E26904" w:rsidP="00D02448">
      <w:pPr>
        <w:widowControl w:val="0"/>
        <w:ind w:firstLine="708"/>
        <w:jc w:val="both"/>
        <w:rPr>
          <w:szCs w:val="28"/>
        </w:rPr>
      </w:pPr>
      <w:proofErr w:type="gramStart"/>
      <w:r w:rsidRPr="008746ED">
        <w:rPr>
          <w:color w:val="000000" w:themeColor="text1"/>
          <w:szCs w:val="28"/>
        </w:rPr>
        <w:t xml:space="preserve">в) </w:t>
      </w:r>
      <w:r w:rsidR="00934683">
        <w:rPr>
          <w:szCs w:val="28"/>
        </w:rPr>
        <w:t>с</w:t>
      </w:r>
      <w:r w:rsidR="00934683" w:rsidRPr="00D5452C">
        <w:rPr>
          <w:szCs w:val="28"/>
        </w:rPr>
        <w:t>вязанных с приобретением</w:t>
      </w:r>
      <w:r w:rsidR="00934683">
        <w:rPr>
          <w:szCs w:val="28"/>
        </w:rPr>
        <w:t xml:space="preserve"> и последующим</w:t>
      </w:r>
      <w:r w:rsidR="00934683" w:rsidRPr="00D5452C">
        <w:rPr>
          <w:szCs w:val="28"/>
        </w:rPr>
        <w:t xml:space="preserve"> </w:t>
      </w:r>
      <w:r w:rsidR="00934683">
        <w:rPr>
          <w:szCs w:val="28"/>
        </w:rPr>
        <w:t xml:space="preserve">внесением в неделимый фонд </w:t>
      </w:r>
      <w:r w:rsidR="00934683" w:rsidRPr="00D5452C">
        <w:rPr>
          <w:szCs w:val="28"/>
        </w:rPr>
        <w:t xml:space="preserve">сельскохозяйственной техники, </w:t>
      </w:r>
      <w:r w:rsidR="00934683">
        <w:rPr>
          <w:szCs w:val="28"/>
        </w:rPr>
        <w:t xml:space="preserve">специализированного автотранспорта, </w:t>
      </w:r>
      <w:r w:rsidR="00934683" w:rsidRPr="00D5452C">
        <w:rPr>
          <w:szCs w:val="28"/>
        </w:rPr>
        <w:t xml:space="preserve">оборудования для </w:t>
      </w:r>
      <w:r w:rsidR="00934683">
        <w:rPr>
          <w:szCs w:val="28"/>
        </w:rPr>
        <w:t xml:space="preserve">организации хранения, </w:t>
      </w:r>
      <w:r w:rsidR="00934683" w:rsidRPr="00D5452C">
        <w:rPr>
          <w:szCs w:val="28"/>
        </w:rPr>
        <w:t xml:space="preserve">переработки </w:t>
      </w:r>
      <w:r w:rsidR="00934683">
        <w:rPr>
          <w:szCs w:val="28"/>
        </w:rPr>
        <w:t xml:space="preserve">упаковки, маркировки, транспортировки и реализации </w:t>
      </w:r>
      <w:r w:rsidR="00934683" w:rsidRPr="00D5452C">
        <w:rPr>
          <w:szCs w:val="28"/>
        </w:rPr>
        <w:t xml:space="preserve">сельскохозяйственной продукции и мобильных </w:t>
      </w:r>
      <w:r w:rsidR="00934683" w:rsidRPr="00D5452C">
        <w:rPr>
          <w:szCs w:val="28"/>
        </w:rPr>
        <w:lastRenderedPageBreak/>
        <w:t xml:space="preserve">торговых объектов для оказания услуг членам </w:t>
      </w:r>
      <w:proofErr w:type="spellStart"/>
      <w:r w:rsidR="00934683" w:rsidRPr="00D5452C">
        <w:rPr>
          <w:rFonts w:eastAsia="Calibri"/>
          <w:szCs w:val="28"/>
        </w:rPr>
        <w:t>СПоК</w:t>
      </w:r>
      <w:proofErr w:type="spellEnd"/>
      <w:r w:rsidR="00934683" w:rsidRPr="00D5452C">
        <w:rPr>
          <w:szCs w:val="28"/>
        </w:rPr>
        <w:t>, – в размере, не превышающем 50 процентов затрат, но не более 10 </w:t>
      </w:r>
      <w:r w:rsidR="00934683" w:rsidRPr="00D5452C">
        <w:rPr>
          <w:szCs w:val="28"/>
          <w:shd w:val="clear" w:color="auto" w:fill="FFFFFF"/>
        </w:rPr>
        <w:t>млн.</w:t>
      </w:r>
      <w:r w:rsidR="00934683" w:rsidRPr="00D5452C">
        <w:rPr>
          <w:szCs w:val="28"/>
        </w:rPr>
        <w:t xml:space="preserve"> рублей из расчета на один </w:t>
      </w:r>
      <w:proofErr w:type="spellStart"/>
      <w:r w:rsidR="00934683" w:rsidRPr="00D5452C">
        <w:rPr>
          <w:rFonts w:eastAsia="Calibri"/>
          <w:szCs w:val="28"/>
        </w:rPr>
        <w:t>СПоК</w:t>
      </w:r>
      <w:proofErr w:type="spellEnd"/>
      <w:r w:rsidR="00934683" w:rsidRPr="00D5452C">
        <w:rPr>
          <w:szCs w:val="28"/>
        </w:rPr>
        <w:t>.</w:t>
      </w:r>
      <w:proofErr w:type="gramEnd"/>
      <w:r w:rsidR="00934683" w:rsidRPr="00D5452C">
        <w:rPr>
          <w:szCs w:val="28"/>
        </w:rPr>
        <w:t xml:space="preserve"> </w:t>
      </w:r>
      <w:proofErr w:type="gramStart"/>
      <w:r w:rsidR="00934683">
        <w:rPr>
          <w:szCs w:val="28"/>
        </w:rPr>
        <w:t xml:space="preserve">В </w:t>
      </w:r>
      <w:r w:rsidR="00934683" w:rsidRPr="00F50E36">
        <w:rPr>
          <w:szCs w:val="28"/>
        </w:rPr>
        <w:t>перечень указанной техники, транспорта, оборудования и объектов входят:</w:t>
      </w:r>
      <w:r w:rsidR="00934683" w:rsidRPr="00F50E36">
        <w:rPr>
          <w:szCs w:val="28"/>
          <w:shd w:val="clear" w:color="auto" w:fill="FFFFFF"/>
        </w:rPr>
        <w:t xml:space="preserve"> </w:t>
      </w:r>
      <w:r w:rsidR="00934683" w:rsidRPr="007C5AA7">
        <w:rPr>
          <w:szCs w:val="28"/>
        </w:rPr>
        <w:t>сельскохозяйственная техника</w:t>
      </w:r>
      <w:r w:rsidR="00934683" w:rsidRPr="00373445">
        <w:rPr>
          <w:szCs w:val="28"/>
        </w:rPr>
        <w:t xml:space="preserve">, специализированный транспорт, фургоны, прицепы, полуприцепы для транспортировки, </w:t>
      </w:r>
      <w:r w:rsidR="00934683">
        <w:rPr>
          <w:szCs w:val="28"/>
        </w:rPr>
        <w:t xml:space="preserve">холодильное оборудование, </w:t>
      </w:r>
      <w:r w:rsidR="00934683" w:rsidRPr="00373445">
        <w:rPr>
          <w:szCs w:val="28"/>
        </w:rPr>
        <w:t xml:space="preserve">обеспечения </w:t>
      </w:r>
      <w:r w:rsidR="00934683">
        <w:rPr>
          <w:szCs w:val="28"/>
        </w:rPr>
        <w:t xml:space="preserve">хранения, </w:t>
      </w:r>
      <w:r w:rsidR="00934683" w:rsidRPr="00373445">
        <w:rPr>
          <w:szCs w:val="28"/>
        </w:rPr>
        <w:t>сохранности при перевозке и реализации сельскохозяйственной продукции и продуктов ее переработки, соответствующие кодам Общероссийского классификатора продукции по видам экономической деятельности: 22.22.19, 28.22.17.190, 28.22.18.210, 28.22.18.220 – 28.22.18.224, 28.22.18.230 – 28.22.18.234, 28.22.18.240 – 28.22.18.246, 28.22.18.249, 28.22.18.250 – 28.22.18.254, 28.22.18.255, 28.22.18.260, 28.22.18.269, 28.22.18.320, 28.22.18.390, 28.25.13.110</w:t>
      </w:r>
      <w:proofErr w:type="gramEnd"/>
      <w:r w:rsidR="00934683" w:rsidRPr="00373445">
        <w:rPr>
          <w:szCs w:val="28"/>
        </w:rPr>
        <w:t>, 28.25.13.115, 28.30.2, 28.30.3, 28.30.5 – 28.30.8, 28.30.91, 28.30.92, 28.30.93,28.30.94, 28.92.25, 28.92.50.000, 28.93.11, 28.93.12, 28.93.16, 28.93.2, 29.10.41.110 – 29.10.41.112, 29.10.41.120 – 29.10.41.122, 29.10.42.110 – 29.10.42.112, 29.10.42.120 – 29.10.42.122, 29.10.44.000, 29.10.59.240, 29.10.59.280, 29.20.23.120, 29.20.23.130</w:t>
      </w:r>
      <w:r w:rsidR="00934683">
        <w:rPr>
          <w:szCs w:val="28"/>
        </w:rPr>
        <w:t xml:space="preserve">. </w:t>
      </w:r>
      <w:r w:rsidR="00934683" w:rsidRPr="00D5452C">
        <w:rPr>
          <w:szCs w:val="28"/>
        </w:rPr>
        <w:t xml:space="preserve">Срок эксплуатации таких техники, </w:t>
      </w:r>
      <w:r w:rsidR="00934683">
        <w:rPr>
          <w:szCs w:val="28"/>
        </w:rPr>
        <w:t xml:space="preserve">транспорта, </w:t>
      </w:r>
      <w:r w:rsidR="00934683" w:rsidRPr="00D5452C">
        <w:rPr>
          <w:szCs w:val="28"/>
        </w:rPr>
        <w:t xml:space="preserve">оборудования и объектов на день получения средств не должен превышать трех лет с года </w:t>
      </w:r>
      <w:r w:rsidR="00934683">
        <w:rPr>
          <w:szCs w:val="28"/>
        </w:rPr>
        <w:t xml:space="preserve">их </w:t>
      </w:r>
      <w:r w:rsidR="00934683" w:rsidRPr="00D5452C">
        <w:rPr>
          <w:szCs w:val="28"/>
        </w:rPr>
        <w:t xml:space="preserve">производства. При этом источником возмещения затрат, предусмотренных </w:t>
      </w:r>
      <w:r w:rsidR="00934683">
        <w:rPr>
          <w:szCs w:val="28"/>
        </w:rPr>
        <w:t>настоящим</w:t>
      </w:r>
      <w:r w:rsidR="00934683" w:rsidRPr="00D5452C">
        <w:rPr>
          <w:szCs w:val="28"/>
        </w:rPr>
        <w:t xml:space="preserve"> пунктом, не мо</w:t>
      </w:r>
      <w:r w:rsidR="00934683">
        <w:rPr>
          <w:szCs w:val="28"/>
        </w:rPr>
        <w:t>жет</w:t>
      </w:r>
      <w:r w:rsidR="00934683" w:rsidRPr="00D5452C">
        <w:rPr>
          <w:szCs w:val="28"/>
        </w:rPr>
        <w:t xml:space="preserve"> быть </w:t>
      </w:r>
      <w:r w:rsidR="00934683">
        <w:rPr>
          <w:szCs w:val="28"/>
        </w:rPr>
        <w:t>грант</w:t>
      </w:r>
      <w:r w:rsidR="00934683" w:rsidRPr="00D5452C">
        <w:rPr>
          <w:szCs w:val="28"/>
        </w:rPr>
        <w:t>,  «</w:t>
      </w:r>
      <w:proofErr w:type="spellStart"/>
      <w:r w:rsidR="00934683" w:rsidRPr="00D5452C">
        <w:rPr>
          <w:szCs w:val="28"/>
        </w:rPr>
        <w:t>Агростартап</w:t>
      </w:r>
      <w:proofErr w:type="spellEnd"/>
      <w:r w:rsidR="00934683" w:rsidRPr="00D5452C">
        <w:rPr>
          <w:szCs w:val="28"/>
        </w:rPr>
        <w:t>»</w:t>
      </w:r>
      <w:r w:rsidR="00934683">
        <w:rPr>
          <w:szCs w:val="28"/>
        </w:rPr>
        <w:t>, полученный</w:t>
      </w:r>
      <w:r w:rsidR="00934683" w:rsidRPr="00D5452C">
        <w:rPr>
          <w:szCs w:val="28"/>
        </w:rPr>
        <w:t xml:space="preserve"> </w:t>
      </w:r>
      <w:r w:rsidR="00934683">
        <w:rPr>
          <w:szCs w:val="28"/>
        </w:rPr>
        <w:t>заявителем;</w:t>
      </w:r>
    </w:p>
    <w:p w:rsidR="00E26904" w:rsidRPr="008746ED" w:rsidRDefault="00E26904" w:rsidP="00E2690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746ED">
        <w:rPr>
          <w:color w:val="000000" w:themeColor="text1"/>
          <w:sz w:val="28"/>
          <w:szCs w:val="28"/>
        </w:rPr>
        <w:t>г) связанных с закупкой сельскохозяйственной продукции у членов сельскохозяйственного потребительского кооператива (кроме ассоциированных членов), - в размере, не превышающем:</w:t>
      </w:r>
      <w:proofErr w:type="gramEnd"/>
    </w:p>
    <w:p w:rsidR="00E26904" w:rsidRPr="008746ED" w:rsidRDefault="00E26904" w:rsidP="00E2690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8746ED">
        <w:rPr>
          <w:color w:val="000000" w:themeColor="text1"/>
          <w:sz w:val="28"/>
          <w:szCs w:val="28"/>
        </w:rPr>
        <w:t>10 процентов затрат, - если выручка от реализации продукции, закупленной у членов сельскохозяйственного потребительского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100 тыс. рублей до 5000 тыс. рублей включительно;</w:t>
      </w:r>
    </w:p>
    <w:p w:rsidR="00E26904" w:rsidRPr="008746ED" w:rsidRDefault="00E26904" w:rsidP="00E2690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746ED">
        <w:rPr>
          <w:color w:val="000000" w:themeColor="text1"/>
          <w:sz w:val="28"/>
          <w:szCs w:val="28"/>
        </w:rPr>
        <w:t>12 процентов затрат, - если выручка от реализации продукции, закупленной у членов сельскохозяйственного потребительского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5001 тыс. рублей до 25000 тыс. рублей включительно;</w:t>
      </w:r>
    </w:p>
    <w:p w:rsidR="00E26904" w:rsidRPr="008746ED" w:rsidRDefault="00E26904" w:rsidP="00E2690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8746ED">
        <w:rPr>
          <w:color w:val="000000" w:themeColor="text1"/>
          <w:sz w:val="28"/>
          <w:szCs w:val="28"/>
        </w:rPr>
        <w:t>15 процентов затрат, - если выручка от реализации продукции, закупленной у членов сельскохозяйственного потребительского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более 25000 тыс. рублей.</w:t>
      </w:r>
    </w:p>
    <w:p w:rsidR="00E26904" w:rsidRPr="008746ED" w:rsidRDefault="00E26904" w:rsidP="00E2690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746ED">
        <w:rPr>
          <w:color w:val="000000" w:themeColor="text1"/>
          <w:sz w:val="28"/>
          <w:szCs w:val="28"/>
        </w:rPr>
        <w:t>8. Средства предоставляются сельскохозяйственным потребительским кооперативам на возмещение части затрат, указанных в </w:t>
      </w:r>
      <w:hyperlink r:id="rId10" w:anchor="block_6007" w:history="1">
        <w:r w:rsidRPr="008746ED">
          <w:rPr>
            <w:rStyle w:val="a4"/>
            <w:color w:val="000000" w:themeColor="text1"/>
            <w:sz w:val="28"/>
            <w:szCs w:val="28"/>
            <w:u w:val="none"/>
          </w:rPr>
          <w:t>пункте 7</w:t>
        </w:r>
      </w:hyperlink>
      <w:r w:rsidRPr="008746ED">
        <w:rPr>
          <w:color w:val="000000" w:themeColor="text1"/>
          <w:sz w:val="28"/>
          <w:szCs w:val="28"/>
        </w:rPr>
        <w:t> настоящих Правил, с учетом следующих условий:</w:t>
      </w:r>
    </w:p>
    <w:p w:rsidR="00E26904" w:rsidRPr="008746ED" w:rsidRDefault="00E26904" w:rsidP="00E2690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746ED">
        <w:rPr>
          <w:color w:val="000000" w:themeColor="text1"/>
          <w:sz w:val="28"/>
          <w:szCs w:val="28"/>
        </w:rPr>
        <w:t>а) в соответствии с </w:t>
      </w:r>
      <w:hyperlink r:id="rId11" w:anchor="block_60074" w:history="1">
        <w:r w:rsidRPr="008746ED">
          <w:rPr>
            <w:rStyle w:val="a4"/>
            <w:color w:val="000000" w:themeColor="text1"/>
            <w:sz w:val="28"/>
            <w:szCs w:val="28"/>
            <w:u w:val="none"/>
          </w:rPr>
          <w:t>подпунктом "г" пункта 7</w:t>
        </w:r>
      </w:hyperlink>
      <w:r w:rsidRPr="008746ED">
        <w:rPr>
          <w:color w:val="000000" w:themeColor="text1"/>
          <w:sz w:val="28"/>
          <w:szCs w:val="28"/>
        </w:rPr>
        <w:t xml:space="preserve"> настоящих Правил объем продукции, закупленной у одного члена сельскохозяйственного потребительского кооператива, не должен превышать 15 процентов всего объема продукции в стоимостном выражении, закупленной указанным сельскохозяйственным потребительским кооперативом у членов </w:t>
      </w:r>
      <w:r w:rsidRPr="008746ED">
        <w:rPr>
          <w:color w:val="000000" w:themeColor="text1"/>
          <w:sz w:val="28"/>
          <w:szCs w:val="28"/>
        </w:rPr>
        <w:lastRenderedPageBreak/>
        <w:t>сельскохозяйственного потребительского кооператива по итогам отчетного бухгалтерского периода (квартала) текущего финансового года, за который предоставляется возмещение части затрат.</w:t>
      </w:r>
      <w:proofErr w:type="gramEnd"/>
      <w:r w:rsidRPr="008746ED">
        <w:rPr>
          <w:color w:val="000000" w:themeColor="text1"/>
          <w:sz w:val="28"/>
          <w:szCs w:val="28"/>
        </w:rPr>
        <w:t xml:space="preserve"> </w:t>
      </w:r>
      <w:proofErr w:type="gramStart"/>
      <w:r w:rsidRPr="008746ED">
        <w:rPr>
          <w:color w:val="000000" w:themeColor="text1"/>
          <w:sz w:val="28"/>
          <w:szCs w:val="28"/>
        </w:rPr>
        <w:t>В случае если объем продукции, закупленной у одного члена сельскохозяйственного потребительского кооператива, превышает 15 процентов всего объема продукции в стоимостном выражении,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(квартала) текущего финансового года, возмещение части затрат, связанных с закупкой сельскохозяйственной продукции, осуществляется на основании расчета указанного максимального объема продукции.</w:t>
      </w:r>
      <w:proofErr w:type="gramEnd"/>
      <w:r w:rsidRPr="008746ED">
        <w:rPr>
          <w:color w:val="000000" w:themeColor="text1"/>
          <w:sz w:val="28"/>
          <w:szCs w:val="28"/>
        </w:rPr>
        <w:t xml:space="preserve">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года, следующего за отчетным годом.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года, если эти затраты не возмещались ранее в текущем отчетном году;</w:t>
      </w:r>
    </w:p>
    <w:p w:rsidR="00E26904" w:rsidRPr="008746ED" w:rsidRDefault="00E26904" w:rsidP="00E2690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746ED">
        <w:rPr>
          <w:color w:val="000000" w:themeColor="text1"/>
          <w:sz w:val="28"/>
          <w:szCs w:val="28"/>
        </w:rPr>
        <w:t>б) приобретение имущества, транспорта, оборудования, техники и объектов, указанных в </w:t>
      </w:r>
      <w:hyperlink r:id="rId12" w:anchor="block_60071" w:history="1">
        <w:r w:rsidRPr="008746ED">
          <w:rPr>
            <w:rStyle w:val="a4"/>
            <w:color w:val="000000" w:themeColor="text1"/>
            <w:sz w:val="28"/>
            <w:szCs w:val="28"/>
            <w:u w:val="none"/>
          </w:rPr>
          <w:t>подпунктах "а" - "в" пункта 7</w:t>
        </w:r>
      </w:hyperlink>
      <w:r w:rsidRPr="008746ED">
        <w:rPr>
          <w:color w:val="000000" w:themeColor="text1"/>
          <w:sz w:val="28"/>
          <w:szCs w:val="28"/>
        </w:rPr>
        <w:t> настоящих Правил, сельскохозяйственным потребительским кооперативом у своих членов (в том числе ассоциированных) не допускается;</w:t>
      </w:r>
    </w:p>
    <w:p w:rsidR="00E26904" w:rsidRPr="008746ED" w:rsidRDefault="00E26904" w:rsidP="00E2690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746ED">
        <w:rPr>
          <w:color w:val="000000" w:themeColor="text1"/>
          <w:sz w:val="28"/>
          <w:szCs w:val="28"/>
        </w:rPr>
        <w:t>в) возмещение затрат сельскохозяйственных потребительских кооперативов, предусмотренных </w:t>
      </w:r>
      <w:hyperlink r:id="rId13" w:anchor="block_6007" w:history="1">
        <w:r w:rsidRPr="008746ED">
          <w:rPr>
            <w:rStyle w:val="a4"/>
            <w:color w:val="000000" w:themeColor="text1"/>
            <w:sz w:val="28"/>
            <w:szCs w:val="28"/>
            <w:u w:val="none"/>
          </w:rPr>
          <w:t>пунктом 7</w:t>
        </w:r>
      </w:hyperlink>
      <w:r w:rsidRPr="008746ED">
        <w:rPr>
          <w:color w:val="000000" w:themeColor="text1"/>
          <w:sz w:val="28"/>
          <w:szCs w:val="28"/>
        </w:rPr>
        <w:t> настоящих Правил, за счет иных направлений государственной поддержки не допускается.</w:t>
      </w:r>
    </w:p>
    <w:p w:rsidR="00E26904" w:rsidRPr="008746ED" w:rsidRDefault="00E26904" w:rsidP="00E2690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746ED">
        <w:rPr>
          <w:color w:val="000000" w:themeColor="text1"/>
          <w:sz w:val="28"/>
          <w:szCs w:val="28"/>
        </w:rPr>
        <w:t xml:space="preserve">9. </w:t>
      </w:r>
      <w:proofErr w:type="gramStart"/>
      <w:r w:rsidRPr="008746ED">
        <w:rPr>
          <w:color w:val="000000" w:themeColor="text1"/>
          <w:sz w:val="28"/>
          <w:szCs w:val="28"/>
        </w:rPr>
        <w:t>Для целей, предусмотренных </w:t>
      </w:r>
      <w:hyperlink r:id="rId14" w:anchor="block_60074" w:history="1">
        <w:r w:rsidRPr="008746ED">
          <w:rPr>
            <w:rStyle w:val="a4"/>
            <w:color w:val="000000" w:themeColor="text1"/>
            <w:sz w:val="28"/>
            <w:szCs w:val="28"/>
            <w:u w:val="none"/>
          </w:rPr>
          <w:t>подпунктом "г" пункта 7</w:t>
        </w:r>
      </w:hyperlink>
      <w:r w:rsidRPr="008746ED">
        <w:rPr>
          <w:color w:val="000000" w:themeColor="text1"/>
          <w:sz w:val="28"/>
          <w:szCs w:val="28"/>
        </w:rPr>
        <w:t> настоящих Правил, к сельскохозяйственной продукции относится продукция, указанная в </w:t>
      </w:r>
      <w:hyperlink r:id="rId15" w:anchor="block_1000" w:history="1">
        <w:r w:rsidRPr="008746ED">
          <w:rPr>
            <w:rStyle w:val="a4"/>
            <w:color w:val="000000" w:themeColor="text1"/>
            <w:sz w:val="28"/>
            <w:szCs w:val="28"/>
            <w:u w:val="none"/>
          </w:rPr>
          <w:t>перечне</w:t>
        </w:r>
      </w:hyperlink>
      <w:r w:rsidRPr="008746ED">
        <w:rPr>
          <w:color w:val="000000" w:themeColor="text1"/>
          <w:sz w:val="28"/>
          <w:szCs w:val="28"/>
        </w:rPr>
        <w:t> 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утвержденном </w:t>
      </w:r>
      <w:hyperlink r:id="rId16" w:history="1">
        <w:r w:rsidRPr="008746ED">
          <w:rPr>
            <w:rStyle w:val="a4"/>
            <w:color w:val="000000" w:themeColor="text1"/>
            <w:sz w:val="28"/>
            <w:szCs w:val="28"/>
            <w:u w:val="none"/>
          </w:rPr>
          <w:t>распоряжением</w:t>
        </w:r>
      </w:hyperlink>
      <w:r w:rsidRPr="008746ED">
        <w:rPr>
          <w:color w:val="000000" w:themeColor="text1"/>
          <w:sz w:val="28"/>
          <w:szCs w:val="28"/>
        </w:rPr>
        <w:t xml:space="preserve"> Правительства Российской Федерации от 25 января 2017 г. </w:t>
      </w:r>
      <w:r w:rsidR="00230AC1">
        <w:rPr>
          <w:color w:val="000000" w:themeColor="text1"/>
          <w:sz w:val="28"/>
          <w:szCs w:val="28"/>
        </w:rPr>
        <w:t>№</w:t>
      </w:r>
      <w:bookmarkStart w:id="0" w:name="_GoBack"/>
      <w:bookmarkEnd w:id="0"/>
      <w:r w:rsidRPr="008746ED">
        <w:rPr>
          <w:color w:val="000000" w:themeColor="text1"/>
          <w:sz w:val="28"/>
          <w:szCs w:val="28"/>
        </w:rPr>
        <w:t> 79-р.</w:t>
      </w:r>
      <w:proofErr w:type="gramEnd"/>
    </w:p>
    <w:p w:rsidR="00E26904" w:rsidRPr="008746ED" w:rsidRDefault="00E26904" w:rsidP="00E2690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746ED">
        <w:rPr>
          <w:color w:val="000000" w:themeColor="text1"/>
          <w:sz w:val="28"/>
          <w:szCs w:val="28"/>
        </w:rPr>
        <w:t>10. Получение средств сельскохозяйственными потребительскими кооперативами последующих уровней в соответствии с </w:t>
      </w:r>
      <w:hyperlink r:id="rId17" w:anchor="block_60071" w:history="1">
        <w:r w:rsidRPr="008746ED">
          <w:rPr>
            <w:rStyle w:val="a4"/>
            <w:color w:val="000000" w:themeColor="text1"/>
            <w:sz w:val="28"/>
            <w:szCs w:val="28"/>
            <w:u w:val="none"/>
          </w:rPr>
          <w:t>подпунктами "а</w:t>
        </w:r>
      </w:hyperlink>
      <w:r w:rsidRPr="008746ED">
        <w:rPr>
          <w:color w:val="000000" w:themeColor="text1"/>
          <w:sz w:val="28"/>
          <w:szCs w:val="28"/>
        </w:rPr>
        <w:t>" и </w:t>
      </w:r>
      <w:hyperlink r:id="rId18" w:anchor="block_60072" w:history="1">
        <w:r w:rsidRPr="008746ED">
          <w:rPr>
            <w:rStyle w:val="a4"/>
            <w:color w:val="000000" w:themeColor="text1"/>
            <w:sz w:val="28"/>
            <w:szCs w:val="28"/>
            <w:u w:val="none"/>
          </w:rPr>
          <w:t>"б" пункта 7</w:t>
        </w:r>
      </w:hyperlink>
      <w:r w:rsidRPr="008746ED">
        <w:rPr>
          <w:color w:val="000000" w:themeColor="text1"/>
          <w:sz w:val="28"/>
          <w:szCs w:val="28"/>
        </w:rPr>
        <w:t> настоящих Правил не допускается. Получение средств сельскохозяйственными потребительскими кооперативами последующих уровней в соответствии с </w:t>
      </w:r>
      <w:hyperlink r:id="rId19" w:anchor="block_60074" w:history="1">
        <w:r w:rsidRPr="008746ED">
          <w:rPr>
            <w:rStyle w:val="a4"/>
            <w:color w:val="000000" w:themeColor="text1"/>
            <w:sz w:val="28"/>
            <w:szCs w:val="28"/>
            <w:u w:val="none"/>
          </w:rPr>
          <w:t>подпунктом "г" пункта 7</w:t>
        </w:r>
      </w:hyperlink>
      <w:r w:rsidRPr="008746ED">
        <w:rPr>
          <w:color w:val="000000" w:themeColor="text1"/>
          <w:sz w:val="28"/>
          <w:szCs w:val="28"/>
        </w:rPr>
        <w:t> настоящих Правил допускается при условии, что члены таких сельскохозяйственных потребительских кооперативов последующих уровней не являются получателями сре</w:t>
      </w:r>
      <w:proofErr w:type="gramStart"/>
      <w:r w:rsidRPr="008746ED">
        <w:rPr>
          <w:color w:val="000000" w:themeColor="text1"/>
          <w:sz w:val="28"/>
          <w:szCs w:val="28"/>
        </w:rPr>
        <w:t>дств в с</w:t>
      </w:r>
      <w:proofErr w:type="gramEnd"/>
      <w:r w:rsidRPr="008746ED">
        <w:rPr>
          <w:color w:val="000000" w:themeColor="text1"/>
          <w:sz w:val="28"/>
          <w:szCs w:val="28"/>
        </w:rPr>
        <w:t>оответствии с подпунктом "г" пункта 7 настоящих Правил.</w:t>
      </w:r>
    </w:p>
    <w:p w:rsidR="00C24E86" w:rsidRDefault="00C24E86" w:rsidP="00095DA7">
      <w:pPr>
        <w:jc w:val="both"/>
        <w:rPr>
          <w:szCs w:val="28"/>
        </w:rPr>
      </w:pPr>
    </w:p>
    <w:sectPr w:rsidR="00C24E86" w:rsidSect="007E4ED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851" w:right="425" w:bottom="709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11" w:rsidRDefault="00630C11">
      <w:r>
        <w:separator/>
      </w:r>
    </w:p>
  </w:endnote>
  <w:endnote w:type="continuationSeparator" w:id="0">
    <w:p w:rsidR="00630C11" w:rsidRDefault="0063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BB" w:rsidRDefault="00FB65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415A1" w:rsidP="00352147">
    <w:pPr>
      <w:pStyle w:val="a8"/>
      <w:rPr>
        <w:sz w:val="16"/>
        <w:lang w:val="en-US"/>
      </w:rPr>
    </w:pPr>
    <w:fldSimple w:instr=" DOCPROPERTY &quot;ИД&quot; \* MERGEFORMAT ">
      <w:r w:rsidR="000A0E84" w:rsidRPr="000A0E84">
        <w:rPr>
          <w:sz w:val="16"/>
        </w:rPr>
        <w:t>15380455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60C96" w:rsidRPr="00960C96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0415A1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A0E84" w:rsidRPr="000A0E84">
        <w:rPr>
          <w:sz w:val="18"/>
          <w:szCs w:val="18"/>
        </w:rPr>
        <w:t>15380455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960C96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11" w:rsidRDefault="00630C11">
      <w:r>
        <w:separator/>
      </w:r>
    </w:p>
  </w:footnote>
  <w:footnote w:type="continuationSeparator" w:id="0">
    <w:p w:rsidR="00630C11" w:rsidRDefault="00630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415A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B3" w:rsidRDefault="00634BB3" w:rsidP="00634BB3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634BB3" w:rsidRDefault="000415A1" w:rsidP="00634BB3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634BB3">
      <w:rPr>
        <w:rStyle w:val="a6"/>
        <w:sz w:val="24"/>
      </w:rPr>
      <w:fldChar w:fldCharType="begin"/>
    </w:r>
    <w:r w:rsidR="00D7160D" w:rsidRPr="00634BB3">
      <w:rPr>
        <w:rStyle w:val="a6"/>
        <w:sz w:val="24"/>
      </w:rPr>
      <w:instrText xml:space="preserve">PAGE  </w:instrText>
    </w:r>
    <w:r w:rsidRPr="00634BB3">
      <w:rPr>
        <w:rStyle w:val="a6"/>
        <w:sz w:val="24"/>
      </w:rPr>
      <w:fldChar w:fldCharType="separate"/>
    </w:r>
    <w:r w:rsidR="00581C04">
      <w:rPr>
        <w:rStyle w:val="a6"/>
        <w:noProof/>
        <w:sz w:val="24"/>
      </w:rPr>
      <w:t>3</w:t>
    </w:r>
    <w:r w:rsidRPr="00634BB3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634BB3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0DCC"/>
    <w:rsid w:val="000044B7"/>
    <w:rsid w:val="00011970"/>
    <w:rsid w:val="00011A00"/>
    <w:rsid w:val="000134B2"/>
    <w:rsid w:val="0001445B"/>
    <w:rsid w:val="00014F79"/>
    <w:rsid w:val="00020697"/>
    <w:rsid w:val="00033AF8"/>
    <w:rsid w:val="00041132"/>
    <w:rsid w:val="000415A1"/>
    <w:rsid w:val="0005079F"/>
    <w:rsid w:val="00051078"/>
    <w:rsid w:val="00054A0A"/>
    <w:rsid w:val="00057B1B"/>
    <w:rsid w:val="000663B2"/>
    <w:rsid w:val="0007765C"/>
    <w:rsid w:val="00095DA7"/>
    <w:rsid w:val="000A0E84"/>
    <w:rsid w:val="000B24E4"/>
    <w:rsid w:val="000C4C30"/>
    <w:rsid w:val="000D1C0E"/>
    <w:rsid w:val="000E3D8C"/>
    <w:rsid w:val="000F501A"/>
    <w:rsid w:val="00102136"/>
    <w:rsid w:val="00120BE9"/>
    <w:rsid w:val="001412D6"/>
    <w:rsid w:val="00143CA1"/>
    <w:rsid w:val="00143E74"/>
    <w:rsid w:val="00160A46"/>
    <w:rsid w:val="00166D24"/>
    <w:rsid w:val="00171991"/>
    <w:rsid w:val="00173800"/>
    <w:rsid w:val="00175F02"/>
    <w:rsid w:val="00180475"/>
    <w:rsid w:val="001827CE"/>
    <w:rsid w:val="001A106D"/>
    <w:rsid w:val="001A1370"/>
    <w:rsid w:val="001A1408"/>
    <w:rsid w:val="001C45F7"/>
    <w:rsid w:val="001D7C14"/>
    <w:rsid w:val="001E0E71"/>
    <w:rsid w:val="001E28A2"/>
    <w:rsid w:val="001F14D1"/>
    <w:rsid w:val="001F1F55"/>
    <w:rsid w:val="00205DEA"/>
    <w:rsid w:val="00210AE7"/>
    <w:rsid w:val="0022272F"/>
    <w:rsid w:val="00230AC1"/>
    <w:rsid w:val="002321FE"/>
    <w:rsid w:val="002326E3"/>
    <w:rsid w:val="0024237F"/>
    <w:rsid w:val="00246F92"/>
    <w:rsid w:val="00247871"/>
    <w:rsid w:val="00247B75"/>
    <w:rsid w:val="00267EF0"/>
    <w:rsid w:val="00282F59"/>
    <w:rsid w:val="0028500D"/>
    <w:rsid w:val="0029507F"/>
    <w:rsid w:val="002C474E"/>
    <w:rsid w:val="002E71DD"/>
    <w:rsid w:val="00311956"/>
    <w:rsid w:val="0032234F"/>
    <w:rsid w:val="003344C5"/>
    <w:rsid w:val="00352147"/>
    <w:rsid w:val="0035432A"/>
    <w:rsid w:val="0035489C"/>
    <w:rsid w:val="00360FDC"/>
    <w:rsid w:val="0037161C"/>
    <w:rsid w:val="00376845"/>
    <w:rsid w:val="003773FA"/>
    <w:rsid w:val="003873D9"/>
    <w:rsid w:val="00387C85"/>
    <w:rsid w:val="0039593F"/>
    <w:rsid w:val="003B6922"/>
    <w:rsid w:val="003C447A"/>
    <w:rsid w:val="003C692B"/>
    <w:rsid w:val="003D4B23"/>
    <w:rsid w:val="003E34C5"/>
    <w:rsid w:val="003F158E"/>
    <w:rsid w:val="00413EAE"/>
    <w:rsid w:val="00440606"/>
    <w:rsid w:val="0045667C"/>
    <w:rsid w:val="00456E9A"/>
    <w:rsid w:val="00484214"/>
    <w:rsid w:val="004849D2"/>
    <w:rsid w:val="00485DE2"/>
    <w:rsid w:val="004A0D47"/>
    <w:rsid w:val="004B513D"/>
    <w:rsid w:val="004F0BA6"/>
    <w:rsid w:val="004F2EAA"/>
    <w:rsid w:val="005153A9"/>
    <w:rsid w:val="00516303"/>
    <w:rsid w:val="00517029"/>
    <w:rsid w:val="00523688"/>
    <w:rsid w:val="005448B5"/>
    <w:rsid w:val="005507A1"/>
    <w:rsid w:val="005520ED"/>
    <w:rsid w:val="005574B3"/>
    <w:rsid w:val="0056426B"/>
    <w:rsid w:val="00565617"/>
    <w:rsid w:val="005674E6"/>
    <w:rsid w:val="005702B1"/>
    <w:rsid w:val="00581C04"/>
    <w:rsid w:val="0058529C"/>
    <w:rsid w:val="005936EB"/>
    <w:rsid w:val="005A376F"/>
    <w:rsid w:val="005B7D7B"/>
    <w:rsid w:val="005C3BA8"/>
    <w:rsid w:val="005C4D12"/>
    <w:rsid w:val="005D1AA0"/>
    <w:rsid w:val="005D3E47"/>
    <w:rsid w:val="005E719A"/>
    <w:rsid w:val="005F7339"/>
    <w:rsid w:val="0061137B"/>
    <w:rsid w:val="00616E1B"/>
    <w:rsid w:val="00630C11"/>
    <w:rsid w:val="006342D8"/>
    <w:rsid w:val="00634BB3"/>
    <w:rsid w:val="00643CED"/>
    <w:rsid w:val="00667B97"/>
    <w:rsid w:val="006771EB"/>
    <w:rsid w:val="0069635A"/>
    <w:rsid w:val="006A0365"/>
    <w:rsid w:val="006A486D"/>
    <w:rsid w:val="006A50B9"/>
    <w:rsid w:val="006C3294"/>
    <w:rsid w:val="006E2583"/>
    <w:rsid w:val="00761478"/>
    <w:rsid w:val="00761EB2"/>
    <w:rsid w:val="00772602"/>
    <w:rsid w:val="00791794"/>
    <w:rsid w:val="00792FF2"/>
    <w:rsid w:val="007A60DD"/>
    <w:rsid w:val="007A6943"/>
    <w:rsid w:val="007A6E55"/>
    <w:rsid w:val="007B3F54"/>
    <w:rsid w:val="007D39B3"/>
    <w:rsid w:val="007E4ED0"/>
    <w:rsid w:val="007F5A97"/>
    <w:rsid w:val="008225B3"/>
    <w:rsid w:val="00824D97"/>
    <w:rsid w:val="00833AF5"/>
    <w:rsid w:val="0084708D"/>
    <w:rsid w:val="00865E19"/>
    <w:rsid w:val="00870BC9"/>
    <w:rsid w:val="00871257"/>
    <w:rsid w:val="00872403"/>
    <w:rsid w:val="008823A1"/>
    <w:rsid w:val="0089152B"/>
    <w:rsid w:val="008A5169"/>
    <w:rsid w:val="008A573F"/>
    <w:rsid w:val="008B50A1"/>
    <w:rsid w:val="008C2B62"/>
    <w:rsid w:val="008C4D18"/>
    <w:rsid w:val="008C4FF6"/>
    <w:rsid w:val="008C78F8"/>
    <w:rsid w:val="008E2E14"/>
    <w:rsid w:val="008F22D1"/>
    <w:rsid w:val="008F4582"/>
    <w:rsid w:val="008F6CA4"/>
    <w:rsid w:val="00901F12"/>
    <w:rsid w:val="00906205"/>
    <w:rsid w:val="00910985"/>
    <w:rsid w:val="0091505A"/>
    <w:rsid w:val="00923AD6"/>
    <w:rsid w:val="00934683"/>
    <w:rsid w:val="00945529"/>
    <w:rsid w:val="00950CA4"/>
    <w:rsid w:val="0095716D"/>
    <w:rsid w:val="00960C96"/>
    <w:rsid w:val="00963C4B"/>
    <w:rsid w:val="00974374"/>
    <w:rsid w:val="0097763B"/>
    <w:rsid w:val="009949AE"/>
    <w:rsid w:val="009A0DDB"/>
    <w:rsid w:val="009F21AB"/>
    <w:rsid w:val="00A02A1D"/>
    <w:rsid w:val="00A10327"/>
    <w:rsid w:val="00A2387A"/>
    <w:rsid w:val="00A3171A"/>
    <w:rsid w:val="00A32EDE"/>
    <w:rsid w:val="00A33B5F"/>
    <w:rsid w:val="00A43CBD"/>
    <w:rsid w:val="00A5196D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3E56"/>
    <w:rsid w:val="00AD42F9"/>
    <w:rsid w:val="00AD734F"/>
    <w:rsid w:val="00AF025D"/>
    <w:rsid w:val="00AF6DB7"/>
    <w:rsid w:val="00AF7478"/>
    <w:rsid w:val="00B179A6"/>
    <w:rsid w:val="00B268B9"/>
    <w:rsid w:val="00B3710A"/>
    <w:rsid w:val="00B5176A"/>
    <w:rsid w:val="00B51F7E"/>
    <w:rsid w:val="00B526D3"/>
    <w:rsid w:val="00B55EF7"/>
    <w:rsid w:val="00B71884"/>
    <w:rsid w:val="00B82D6E"/>
    <w:rsid w:val="00B93167"/>
    <w:rsid w:val="00BA52D1"/>
    <w:rsid w:val="00BA5972"/>
    <w:rsid w:val="00BA6922"/>
    <w:rsid w:val="00BB2C17"/>
    <w:rsid w:val="00BB69E8"/>
    <w:rsid w:val="00BC5B33"/>
    <w:rsid w:val="00BD0BFE"/>
    <w:rsid w:val="00BE42AF"/>
    <w:rsid w:val="00BF4148"/>
    <w:rsid w:val="00BF7C0F"/>
    <w:rsid w:val="00C2237B"/>
    <w:rsid w:val="00C24E86"/>
    <w:rsid w:val="00C3328E"/>
    <w:rsid w:val="00C5025A"/>
    <w:rsid w:val="00C5140E"/>
    <w:rsid w:val="00C516AF"/>
    <w:rsid w:val="00C579A9"/>
    <w:rsid w:val="00C619EB"/>
    <w:rsid w:val="00C76658"/>
    <w:rsid w:val="00CA1F6F"/>
    <w:rsid w:val="00CA2B1F"/>
    <w:rsid w:val="00CB4605"/>
    <w:rsid w:val="00CB6153"/>
    <w:rsid w:val="00CC1019"/>
    <w:rsid w:val="00CD2247"/>
    <w:rsid w:val="00CD430D"/>
    <w:rsid w:val="00CE1CDA"/>
    <w:rsid w:val="00CF5CA7"/>
    <w:rsid w:val="00CF659C"/>
    <w:rsid w:val="00CF7925"/>
    <w:rsid w:val="00D00240"/>
    <w:rsid w:val="00D02448"/>
    <w:rsid w:val="00D21EA1"/>
    <w:rsid w:val="00D259A6"/>
    <w:rsid w:val="00D368C0"/>
    <w:rsid w:val="00D42F9E"/>
    <w:rsid w:val="00D7160D"/>
    <w:rsid w:val="00D85E62"/>
    <w:rsid w:val="00D871C5"/>
    <w:rsid w:val="00D87611"/>
    <w:rsid w:val="00D904E2"/>
    <w:rsid w:val="00D93F47"/>
    <w:rsid w:val="00D941E8"/>
    <w:rsid w:val="00D95AEF"/>
    <w:rsid w:val="00D95B7B"/>
    <w:rsid w:val="00DB57BB"/>
    <w:rsid w:val="00DC2C0C"/>
    <w:rsid w:val="00DD553B"/>
    <w:rsid w:val="00DE1C2A"/>
    <w:rsid w:val="00DE65AA"/>
    <w:rsid w:val="00E148AE"/>
    <w:rsid w:val="00E23E8E"/>
    <w:rsid w:val="00E24438"/>
    <w:rsid w:val="00E24CE3"/>
    <w:rsid w:val="00E26904"/>
    <w:rsid w:val="00E4469D"/>
    <w:rsid w:val="00E55F5E"/>
    <w:rsid w:val="00E5641F"/>
    <w:rsid w:val="00E67B15"/>
    <w:rsid w:val="00E84C3C"/>
    <w:rsid w:val="00E9164F"/>
    <w:rsid w:val="00E93675"/>
    <w:rsid w:val="00EA11FE"/>
    <w:rsid w:val="00EA27FF"/>
    <w:rsid w:val="00EA75DB"/>
    <w:rsid w:val="00EB0237"/>
    <w:rsid w:val="00EB2F6F"/>
    <w:rsid w:val="00EB3469"/>
    <w:rsid w:val="00EB5250"/>
    <w:rsid w:val="00ED7F0D"/>
    <w:rsid w:val="00EF6631"/>
    <w:rsid w:val="00F01D62"/>
    <w:rsid w:val="00F27E06"/>
    <w:rsid w:val="00F35FBC"/>
    <w:rsid w:val="00F431FB"/>
    <w:rsid w:val="00F52985"/>
    <w:rsid w:val="00F60984"/>
    <w:rsid w:val="00F629F1"/>
    <w:rsid w:val="00F714BC"/>
    <w:rsid w:val="00F81637"/>
    <w:rsid w:val="00F857B0"/>
    <w:rsid w:val="00F93CAA"/>
    <w:rsid w:val="00F96592"/>
    <w:rsid w:val="00FA5911"/>
    <w:rsid w:val="00FB65BB"/>
    <w:rsid w:val="00FB6CA2"/>
    <w:rsid w:val="00FC6F70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1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styleId="ab">
    <w:name w:val="Emphasis"/>
    <w:basedOn w:val="a0"/>
    <w:uiPriority w:val="20"/>
    <w:qFormat/>
    <w:rsid w:val="00485DE2"/>
    <w:rPr>
      <w:i/>
      <w:iCs/>
    </w:rPr>
  </w:style>
  <w:style w:type="paragraph" w:customStyle="1" w:styleId="s1">
    <w:name w:val="s_1"/>
    <w:basedOn w:val="a"/>
    <w:rsid w:val="00E269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ase.garant.ru/70210644/cf4ea1795bd7799559236bf985efeb68/" TargetMode="External"/><Relationship Id="rId18" Type="http://schemas.openxmlformats.org/officeDocument/2006/relationships/hyperlink" Target="https://base.garant.ru/70210644/cf4ea1795bd7799559236bf985efeb68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base.garant.ru/70210644/cf4ea1795bd7799559236bf985efeb68/" TargetMode="External"/><Relationship Id="rId17" Type="http://schemas.openxmlformats.org/officeDocument/2006/relationships/hyperlink" Target="https://base.garant.ru/70210644/cf4ea1795bd7799559236bf985efeb68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base.garant.ru/71597052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se.garant.ru/70210644/cf4ea1795bd7799559236bf985efeb68/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base.garant.ru/71597052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base.garant.ru/70210644/cf4ea1795bd7799559236bf985efeb68/" TargetMode="External"/><Relationship Id="rId19" Type="http://schemas.openxmlformats.org/officeDocument/2006/relationships/hyperlink" Target="https://base.garant.ru/70210644/cf4ea1795bd7799559236bf985efeb68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ase.garant.ru/70210644/cf4ea1795bd7799559236bf985efeb68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Отправитель сообщения" ma:hidden="true" ma:internalName="EmailSender">
      <xsd:simpleType>
        <xsd:restriction base="dms:Note"/>
      </xsd:simpleType>
    </xsd:element>
    <xsd:element name="EmailTo" ma:index="9" nillable="true" ma:displayName="Cообщение - поле Кому" ma:hidden="true" ma:internalName="EmailTo">
      <xsd:simpleType>
        <xsd:restriction base="dms:Note"/>
      </xsd:simpleType>
    </xsd:element>
    <xsd:element name="EmailCc" ma:index="10" nillable="true" ma:displayName="Cообщение - поле Копия" ma:hidden="true" ma:internalName="EmailCc">
      <xsd:simpleType>
        <xsd:restriction base="dms:Note"/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1C62D2-43BC-4DB6-BFF9-703378DD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05163F-B22D-4CCF-95F3-DEBADF2BE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8561D-E353-4010-8DE2-7BFE66E1E842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17</TotalTime>
  <Pages>3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evseeva_sa</cp:lastModifiedBy>
  <cp:revision>6</cp:revision>
  <cp:lastPrinted>2011-06-07T12:47:00Z</cp:lastPrinted>
  <dcterms:created xsi:type="dcterms:W3CDTF">2021-03-26T10:33:00Z</dcterms:created>
  <dcterms:modified xsi:type="dcterms:W3CDTF">2021-03-29T10:40:00Z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Е.Д. Сорокин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78-64-34</vt:lpwstr>
  </property>
  <property fmtid="{D5CDD505-2E9C-101B-9397-08002B2CF9AE}" pid="7" name="Заголовок">
    <vt:lpwstr>О предоставлении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Бокарева Екатерина Сергеевна</vt:lpwstr>
  </property>
  <property fmtid="{D5CDD505-2E9C-101B-9397-08002B2CF9AE}" pid="11" name="Номер версии">
    <vt:lpwstr>1</vt:lpwstr>
  </property>
  <property fmtid="{D5CDD505-2E9C-101B-9397-08002B2CF9AE}" pid="12" name="ИД">
    <vt:lpwstr>15380455</vt:lpwstr>
  </property>
  <property fmtid="{D5CDD505-2E9C-101B-9397-08002B2CF9AE}" pid="13" name="INSTALL_ID">
    <vt:lpwstr>34115</vt:lpwstr>
  </property>
</Properties>
</file>